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47304F0D" w:rsidR="00827C3B" w:rsidRPr="00BF13C1" w:rsidRDefault="00F22944" w:rsidP="00F22944">
      <w:pPr>
        <w:pStyle w:val="Titolocopertina"/>
      </w:pPr>
      <w:r>
        <w:t>INIZIATIVA</w:t>
      </w:r>
      <w:r w:rsidR="00827C3B" w:rsidRPr="00BF13C1">
        <w:t xml:space="preserve"> PER </w:t>
      </w:r>
      <w:r>
        <w:t>L’</w:t>
      </w:r>
      <w:r w:rsidRPr="00F22944">
        <w:t>ACQUISIZIONE DI BANCHE DATI NEL CAMPO DELL’INFORMATION &amp; COMMUNICATION TECHNOLOGY (ICT) PER CONSIP S.P.A</w:t>
      </w:r>
      <w:r w:rsidR="002D351A">
        <w:t>.</w:t>
      </w:r>
      <w:r w:rsidRPr="00BF13C1">
        <w:t xml:space="preserve"> </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7295E758" w14:textId="77777777" w:rsidR="00F22944" w:rsidRPr="00006C9C" w:rsidRDefault="00E36D15" w:rsidP="00F22944">
      <w:pPr>
        <w:spacing w:line="360" w:lineRule="auto"/>
        <w:ind w:left="284"/>
        <w:rPr>
          <w:rFonts w:asciiTheme="minorHAnsi" w:hAnsiTheme="minorHAnsi" w:cs="Arial"/>
          <w:b/>
          <w:sz w:val="20"/>
          <w:szCs w:val="20"/>
        </w:rPr>
      </w:pPr>
      <w:hyperlink r:id="rId9" w:history="1">
        <w:r w:rsidR="00F22944" w:rsidRPr="001A1CD7">
          <w:rPr>
            <w:rStyle w:val="Collegamentoipertestuale"/>
            <w:rFonts w:asciiTheme="minorHAnsi" w:hAnsiTheme="minorHAnsi" w:cs="Arial"/>
            <w:b/>
            <w:bCs/>
            <w:sz w:val="20"/>
            <w:szCs w:val="20"/>
            <w:highlight w:val="yellow"/>
          </w:rPr>
          <w:t>sourcingIT@consip.it</w:t>
        </w:r>
      </w:hyperlink>
    </w:p>
    <w:p w14:paraId="7DE3EDEF" w14:textId="77777777" w:rsidR="00BE2716" w:rsidRDefault="00BE2716" w:rsidP="00BF13C1">
      <w:pPr>
        <w:spacing w:line="276" w:lineRule="auto"/>
        <w:ind w:left="284"/>
        <w:jc w:val="both"/>
        <w:rPr>
          <w:rFonts w:asciiTheme="minorHAnsi" w:hAnsiTheme="minorHAnsi" w:cs="Arial"/>
          <w:b/>
          <w:bCs/>
          <w:sz w:val="20"/>
          <w:szCs w:val="20"/>
        </w:rPr>
      </w:pPr>
    </w:p>
    <w:p w14:paraId="2A14736E" w14:textId="77777777" w:rsidR="00BE2716" w:rsidRDefault="00BE2716" w:rsidP="00BF13C1">
      <w:pPr>
        <w:spacing w:line="276" w:lineRule="auto"/>
        <w:ind w:left="284"/>
        <w:jc w:val="both"/>
        <w:rPr>
          <w:rFonts w:asciiTheme="minorHAnsi" w:hAnsiTheme="minorHAnsi" w:cs="Arial"/>
          <w:b/>
          <w:bCs/>
          <w:sz w:val="20"/>
          <w:szCs w:val="20"/>
        </w:rPr>
      </w:pPr>
    </w:p>
    <w:p w14:paraId="6D9D1F6C" w14:textId="77777777" w:rsidR="00BE2716" w:rsidRDefault="00BE2716" w:rsidP="00BF13C1">
      <w:pPr>
        <w:spacing w:line="276" w:lineRule="auto"/>
        <w:ind w:left="284"/>
        <w:jc w:val="both"/>
        <w:rPr>
          <w:rFonts w:asciiTheme="minorHAnsi" w:hAnsiTheme="minorHAnsi" w:cs="Arial"/>
          <w:b/>
          <w:bCs/>
          <w:sz w:val="20"/>
          <w:szCs w:val="20"/>
        </w:rPr>
      </w:pPr>
    </w:p>
    <w:p w14:paraId="3FCB519E" w14:textId="77777777" w:rsidR="008449F2" w:rsidRDefault="008449F2" w:rsidP="00BF13C1">
      <w:pPr>
        <w:spacing w:line="276" w:lineRule="auto"/>
        <w:ind w:left="284"/>
        <w:jc w:val="both"/>
        <w:rPr>
          <w:rFonts w:asciiTheme="minorHAnsi" w:hAnsiTheme="minorHAnsi" w:cs="Arial"/>
          <w:b/>
          <w:bCs/>
          <w:sz w:val="20"/>
          <w:szCs w:val="20"/>
        </w:rPr>
      </w:pPr>
    </w:p>
    <w:p w14:paraId="7606FD13" w14:textId="77777777" w:rsidR="00BE2716" w:rsidRDefault="00BE2716" w:rsidP="00BF13C1">
      <w:pPr>
        <w:spacing w:line="276" w:lineRule="auto"/>
        <w:ind w:left="284"/>
        <w:jc w:val="both"/>
        <w:rPr>
          <w:rFonts w:asciiTheme="minorHAnsi" w:hAnsiTheme="minorHAnsi" w:cs="Arial"/>
          <w:b/>
          <w:bCs/>
          <w:sz w:val="20"/>
          <w:szCs w:val="20"/>
        </w:rPr>
      </w:pPr>
    </w:p>
    <w:p w14:paraId="0527CA93" w14:textId="77777777" w:rsidR="00BE2716" w:rsidRDefault="00BE2716"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BF13C1">
      <w:pPr>
        <w:spacing w:line="276" w:lineRule="auto"/>
        <w:ind w:left="284"/>
        <w:jc w:val="both"/>
        <w:rPr>
          <w:rFonts w:asciiTheme="minorHAnsi" w:hAnsiTheme="minorHAnsi" w:cs="Arial"/>
          <w:b/>
          <w:bCs/>
          <w:sz w:val="20"/>
          <w:szCs w:val="20"/>
        </w:rPr>
      </w:pPr>
    </w:p>
    <w:p w14:paraId="1AC1B471" w14:textId="24158526"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00F22944">
        <w:rPr>
          <w:rFonts w:asciiTheme="minorHAnsi" w:hAnsiTheme="minorHAnsi" w:cs="Arial"/>
          <w:bCs/>
          <w:sz w:val="20"/>
          <w:szCs w:val="20"/>
        </w:rPr>
        <w:t xml:space="preserve"> 1</w:t>
      </w:r>
      <w:r w:rsidR="000C70B0">
        <w:rPr>
          <w:rFonts w:asciiTheme="minorHAnsi" w:hAnsiTheme="minorHAnsi" w:cs="Arial"/>
          <w:bCs/>
          <w:sz w:val="20"/>
          <w:szCs w:val="20"/>
        </w:rPr>
        <w:t>8</w:t>
      </w:r>
      <w:r w:rsidR="00F22944">
        <w:rPr>
          <w:rFonts w:asciiTheme="minorHAnsi" w:hAnsiTheme="minorHAnsi" w:cs="Arial"/>
          <w:bCs/>
          <w:sz w:val="20"/>
          <w:szCs w:val="20"/>
        </w:rPr>
        <w:t>/06/2018</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bookmarkStart w:id="0" w:name="_GoBack"/>
    </w:p>
    <w:bookmarkEnd w:id="0"/>
    <w:p w14:paraId="39370E8F" w14:textId="7D2C493C" w:rsidR="00735A27" w:rsidRDefault="00827C3B" w:rsidP="00F22944">
      <w:pPr>
        <w:tabs>
          <w:tab w:val="left" w:pos="708"/>
          <w:tab w:val="left" w:pos="1416"/>
          <w:tab w:val="left" w:pos="1943"/>
        </w:tabs>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27028BC5" w14:textId="77777777" w:rsidR="00F22944" w:rsidRDefault="00F22944" w:rsidP="00F22944">
      <w:pPr>
        <w:tabs>
          <w:tab w:val="left" w:pos="708"/>
          <w:tab w:val="left" w:pos="1416"/>
          <w:tab w:val="left" w:pos="1943"/>
        </w:tabs>
        <w:spacing w:line="276" w:lineRule="auto"/>
        <w:ind w:left="284"/>
        <w:jc w:val="both"/>
        <w:rPr>
          <w:rFonts w:asciiTheme="minorHAnsi" w:hAnsiTheme="minorHAnsi" w:cs="Arial"/>
          <w:b/>
          <w:bCs/>
          <w:sz w:val="18"/>
          <w:szCs w:val="20"/>
        </w:rPr>
      </w:pPr>
    </w:p>
    <w:p w14:paraId="6127E364" w14:textId="77777777" w:rsidR="00F22944" w:rsidRPr="004D7A9A" w:rsidRDefault="00F22944" w:rsidP="00F22944">
      <w:pPr>
        <w:spacing w:line="360" w:lineRule="auto"/>
        <w:ind w:left="284"/>
        <w:jc w:val="both"/>
        <w:rPr>
          <w:rFonts w:asciiTheme="minorHAnsi" w:hAnsiTheme="minorHAnsi" w:cs="Arial"/>
          <w:sz w:val="20"/>
          <w:szCs w:val="20"/>
        </w:rPr>
      </w:pPr>
      <w:r w:rsidRPr="004D7A9A">
        <w:rPr>
          <w:rFonts w:asciiTheme="minorHAnsi" w:hAnsiTheme="minorHAnsi" w:cs="Arial"/>
          <w:sz w:val="20"/>
          <w:szCs w:val="20"/>
        </w:rPr>
        <w:t xml:space="preserve">Nell’ambito delle attività di assistenza e supporto negli acquisti delle </w:t>
      </w:r>
      <w:r>
        <w:rPr>
          <w:rFonts w:asciiTheme="minorHAnsi" w:hAnsiTheme="minorHAnsi" w:cs="Arial"/>
          <w:sz w:val="20"/>
          <w:szCs w:val="20"/>
        </w:rPr>
        <w:t>Amministrazioni P</w:t>
      </w:r>
      <w:r w:rsidRPr="004D7A9A">
        <w:rPr>
          <w:rFonts w:asciiTheme="minorHAnsi" w:hAnsiTheme="minorHAnsi" w:cs="Arial"/>
          <w:sz w:val="20"/>
          <w:szCs w:val="20"/>
        </w:rPr>
        <w:t>ubbliche, Consip S.p.A. agisce su tre aree principali:</w:t>
      </w:r>
    </w:p>
    <w:p w14:paraId="524B533C" w14:textId="77777777" w:rsidR="00F22944" w:rsidRPr="004D7A9A" w:rsidRDefault="00F22944" w:rsidP="00F22944">
      <w:pPr>
        <w:spacing w:line="360" w:lineRule="auto"/>
        <w:ind w:left="284"/>
        <w:jc w:val="both"/>
        <w:rPr>
          <w:rFonts w:asciiTheme="minorHAnsi" w:hAnsiTheme="minorHAnsi" w:cs="Arial"/>
          <w:sz w:val="20"/>
          <w:szCs w:val="20"/>
        </w:rPr>
      </w:pPr>
      <w:r w:rsidRPr="004D7A9A">
        <w:rPr>
          <w:rFonts w:asciiTheme="minorHAnsi" w:hAnsiTheme="minorHAnsi" w:cs="Arial"/>
          <w:sz w:val="20"/>
          <w:szCs w:val="20"/>
        </w:rPr>
        <w:t>-</w:t>
      </w:r>
      <w:r w:rsidRPr="004D7A9A">
        <w:rPr>
          <w:rFonts w:asciiTheme="minorHAnsi" w:hAnsiTheme="minorHAnsi" w:cs="Arial"/>
          <w:sz w:val="20"/>
          <w:szCs w:val="20"/>
        </w:rPr>
        <w:tab/>
        <w:t>Programma di razionalizzazione degli acquisti pubblici</w:t>
      </w:r>
      <w:r>
        <w:rPr>
          <w:rFonts w:asciiTheme="minorHAnsi" w:hAnsiTheme="minorHAnsi" w:cs="Arial"/>
          <w:sz w:val="20"/>
          <w:szCs w:val="20"/>
        </w:rPr>
        <w:t>:</w:t>
      </w:r>
      <w:r w:rsidRPr="004D7A9A">
        <w:rPr>
          <w:rFonts w:asciiTheme="minorHAnsi" w:hAnsiTheme="minorHAnsi" w:cs="Arial"/>
          <w:sz w:val="20"/>
          <w:szCs w:val="20"/>
        </w:rPr>
        <w:t xml:space="preserve"> </w:t>
      </w:r>
      <w:r>
        <w:rPr>
          <w:rFonts w:asciiTheme="minorHAnsi" w:hAnsiTheme="minorHAnsi" w:cs="Arial"/>
          <w:sz w:val="20"/>
          <w:szCs w:val="20"/>
        </w:rPr>
        <w:t xml:space="preserve">con lo scopo di </w:t>
      </w:r>
      <w:r w:rsidRPr="004D7A9A">
        <w:rPr>
          <w:rFonts w:asciiTheme="minorHAnsi" w:hAnsiTheme="minorHAnsi" w:cs="Arial"/>
          <w:sz w:val="20"/>
          <w:szCs w:val="20"/>
        </w:rPr>
        <w:t>razionalizzare la spesa delle amministrazioni, migliorando la qualità degli acquisti e riducendo i costi unitari attraverso l'utilizzo di tecnologie informatiche e strumenti innovativi</w:t>
      </w:r>
      <w:r>
        <w:rPr>
          <w:rFonts w:asciiTheme="minorHAnsi" w:hAnsiTheme="minorHAnsi" w:cs="Arial"/>
          <w:sz w:val="20"/>
          <w:szCs w:val="20"/>
        </w:rPr>
        <w:t>;</w:t>
      </w:r>
    </w:p>
    <w:p w14:paraId="2EC511D2" w14:textId="77777777" w:rsidR="00F22944" w:rsidRPr="004D7A9A" w:rsidRDefault="00F22944" w:rsidP="00F22944">
      <w:pPr>
        <w:spacing w:line="360" w:lineRule="auto"/>
        <w:ind w:left="284"/>
        <w:jc w:val="both"/>
        <w:rPr>
          <w:rFonts w:asciiTheme="minorHAnsi" w:hAnsiTheme="minorHAnsi" w:cs="Arial"/>
          <w:sz w:val="20"/>
          <w:szCs w:val="20"/>
        </w:rPr>
      </w:pPr>
      <w:r w:rsidRPr="004D7A9A">
        <w:rPr>
          <w:rFonts w:asciiTheme="minorHAnsi" w:hAnsiTheme="minorHAnsi" w:cs="Arial"/>
          <w:sz w:val="20"/>
          <w:szCs w:val="20"/>
        </w:rPr>
        <w:t>-</w:t>
      </w:r>
      <w:r w:rsidRPr="004D7A9A">
        <w:rPr>
          <w:rFonts w:asciiTheme="minorHAnsi" w:hAnsiTheme="minorHAnsi" w:cs="Arial"/>
          <w:sz w:val="20"/>
          <w:szCs w:val="20"/>
        </w:rPr>
        <w:tab/>
        <w:t>Procurement verticale: sviluppa specifici progetti-gara per singole amministrazioni, sulla base di specifici disciplinari, e per tutte le amministrazioni, su iniziative di supporto all'Agenda Digitale;</w:t>
      </w:r>
    </w:p>
    <w:p w14:paraId="594963C7" w14:textId="77777777" w:rsidR="00F22944" w:rsidRDefault="00F22944" w:rsidP="00F22944">
      <w:pPr>
        <w:spacing w:line="360" w:lineRule="auto"/>
        <w:ind w:left="284"/>
        <w:jc w:val="both"/>
        <w:rPr>
          <w:rFonts w:asciiTheme="minorHAnsi" w:hAnsiTheme="minorHAnsi" w:cs="Arial"/>
          <w:sz w:val="20"/>
          <w:szCs w:val="20"/>
        </w:rPr>
      </w:pPr>
      <w:r w:rsidRPr="004D7A9A">
        <w:rPr>
          <w:rFonts w:asciiTheme="minorHAnsi" w:hAnsiTheme="minorHAnsi" w:cs="Arial"/>
          <w:sz w:val="20"/>
          <w:szCs w:val="20"/>
        </w:rPr>
        <w:t>-</w:t>
      </w:r>
      <w:r w:rsidRPr="004D7A9A">
        <w:rPr>
          <w:rFonts w:asciiTheme="minorHAnsi" w:hAnsiTheme="minorHAnsi" w:cs="Arial"/>
          <w:sz w:val="20"/>
          <w:szCs w:val="20"/>
        </w:rPr>
        <w:tab/>
        <w:t>Progetti per la PA, individuati attraverso provvedimenti di legge o atti amministrativi, in virtù della capacità di gestire progetti complessi con il duplice fine di supportare gli obiettivi di finanza pubblica favorendo l’utilizzo di strumenti informatici nella P.A. e promuovere la semplificazione, l’innovazione e il cambiamento.</w:t>
      </w:r>
    </w:p>
    <w:p w14:paraId="6F85B5DD" w14:textId="77777777" w:rsidR="00F22944" w:rsidRPr="000708F4" w:rsidRDefault="00F22944" w:rsidP="00F22944">
      <w:pPr>
        <w:spacing w:line="360" w:lineRule="auto"/>
        <w:ind w:left="284"/>
        <w:jc w:val="both"/>
        <w:rPr>
          <w:rFonts w:asciiTheme="minorHAnsi" w:hAnsiTheme="minorHAnsi" w:cs="Arial"/>
          <w:sz w:val="20"/>
          <w:szCs w:val="20"/>
        </w:rPr>
      </w:pPr>
    </w:p>
    <w:p w14:paraId="779EC0B0" w14:textId="416A940A" w:rsidR="00F22944" w:rsidRPr="000708F4" w:rsidRDefault="00F22944" w:rsidP="00F22944">
      <w:pPr>
        <w:spacing w:line="360" w:lineRule="auto"/>
        <w:ind w:left="284"/>
        <w:jc w:val="both"/>
        <w:rPr>
          <w:rFonts w:asciiTheme="minorHAnsi" w:hAnsiTheme="minorHAnsi" w:cs="Arial"/>
          <w:sz w:val="20"/>
          <w:szCs w:val="20"/>
        </w:rPr>
      </w:pPr>
      <w:r>
        <w:rPr>
          <w:rFonts w:asciiTheme="minorHAnsi" w:hAnsiTheme="minorHAnsi" w:cs="Arial"/>
          <w:sz w:val="20"/>
          <w:szCs w:val="20"/>
        </w:rPr>
        <w:t>I</w:t>
      </w:r>
      <w:r w:rsidRPr="000708F4">
        <w:rPr>
          <w:rFonts w:asciiTheme="minorHAnsi" w:hAnsiTheme="minorHAnsi" w:cs="Arial"/>
          <w:sz w:val="20"/>
          <w:szCs w:val="20"/>
        </w:rPr>
        <w:t xml:space="preserve">l presente documento di consultazione del mercato ha l’obiettivo di: </w:t>
      </w:r>
    </w:p>
    <w:p w14:paraId="2053253D" w14:textId="77777777" w:rsidR="00F22944" w:rsidRPr="00F22944" w:rsidRDefault="00F22944" w:rsidP="00F22944">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22944">
        <w:rPr>
          <w:rFonts w:asciiTheme="minorHAnsi" w:hAnsiTheme="minorHAnsi" w:cs="Arial"/>
          <w:bCs/>
          <w:sz w:val="20"/>
          <w:szCs w:val="20"/>
        </w:rPr>
        <w:t xml:space="preserve">garantire la massima pubblicità alle iniziative per assicurare la più ampia diffusione delle informazioni; </w:t>
      </w:r>
    </w:p>
    <w:p w14:paraId="30C84E08" w14:textId="77777777" w:rsidR="00F22944" w:rsidRPr="00F22944" w:rsidRDefault="00F22944" w:rsidP="00F22944">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22944">
        <w:rPr>
          <w:rFonts w:asciiTheme="minorHAnsi" w:hAnsiTheme="minorHAnsi" w:cs="Arial"/>
          <w:bCs/>
          <w:sz w:val="20"/>
          <w:szCs w:val="20"/>
        </w:rPr>
        <w:t>ottenere la più  proficua  partecipazione da parte dei soggetti interessati;</w:t>
      </w:r>
    </w:p>
    <w:p w14:paraId="0F665D94" w14:textId="73F90003" w:rsidR="00F22944" w:rsidRPr="00555A6D" w:rsidRDefault="00F22944" w:rsidP="00F22944">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555A6D">
        <w:rPr>
          <w:rFonts w:asciiTheme="minorHAnsi" w:hAnsiTheme="minorHAnsi" w:cs="Arial"/>
          <w:bCs/>
          <w:sz w:val="20"/>
          <w:szCs w:val="20"/>
        </w:rPr>
        <w:t>pubblicizzare al meglio le caratteristiche dei servizi oggetto di analisi;</w:t>
      </w:r>
    </w:p>
    <w:p w14:paraId="6520B3FB" w14:textId="485FE854" w:rsidR="00F22944" w:rsidRPr="00F22944" w:rsidRDefault="00F22944" w:rsidP="00F22944">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22944">
        <w:rPr>
          <w:rFonts w:asciiTheme="minorHAnsi" w:hAnsiTheme="minorHAnsi" w:cs="Arial"/>
          <w:bCs/>
          <w:sz w:val="20"/>
          <w:szCs w:val="20"/>
        </w:rPr>
        <w:t>ricevere, da parte dei soggetti interessati, osservazioni e suggerimenti per una più compiuta conoscenza del mercato</w:t>
      </w:r>
      <w:r w:rsidR="00555A6D">
        <w:rPr>
          <w:rFonts w:asciiTheme="minorHAnsi" w:hAnsiTheme="minorHAnsi" w:cs="Arial"/>
          <w:bCs/>
          <w:sz w:val="20"/>
          <w:szCs w:val="20"/>
        </w:rPr>
        <w:t>.</w:t>
      </w:r>
    </w:p>
    <w:p w14:paraId="142DC358" w14:textId="77777777" w:rsidR="00F22944" w:rsidRPr="000708F4" w:rsidRDefault="00F22944" w:rsidP="00F22944">
      <w:pPr>
        <w:spacing w:line="360" w:lineRule="auto"/>
        <w:ind w:left="284"/>
        <w:jc w:val="both"/>
        <w:rPr>
          <w:rFonts w:asciiTheme="minorHAnsi" w:hAnsiTheme="minorHAnsi" w:cs="Arial"/>
          <w:sz w:val="20"/>
          <w:szCs w:val="20"/>
        </w:rPr>
      </w:pPr>
    </w:p>
    <w:p w14:paraId="3AABB92C" w14:textId="47248ED2" w:rsidR="00F22944" w:rsidRPr="000708F4" w:rsidRDefault="00F22944" w:rsidP="00F22944">
      <w:pPr>
        <w:spacing w:line="360" w:lineRule="auto"/>
        <w:ind w:left="284"/>
        <w:jc w:val="both"/>
        <w:rPr>
          <w:rFonts w:asciiTheme="minorHAnsi" w:hAnsiTheme="minorHAnsi" w:cs="Arial"/>
          <w:sz w:val="20"/>
          <w:szCs w:val="20"/>
        </w:rPr>
      </w:pPr>
      <w:r w:rsidRPr="000708F4">
        <w:rPr>
          <w:rFonts w:asciiTheme="minorHAnsi" w:hAnsiTheme="minorHAnsi" w:cs="Arial"/>
          <w:sz w:val="20"/>
          <w:szCs w:val="20"/>
        </w:rPr>
        <w:t xml:space="preserve">In merito all’iniziativa “Servizi di banche dati nel campo dell’Information &amp; </w:t>
      </w:r>
      <w:proofErr w:type="spellStart"/>
      <w:r w:rsidRPr="000708F4">
        <w:rPr>
          <w:rFonts w:asciiTheme="minorHAnsi" w:hAnsiTheme="minorHAnsi" w:cs="Arial"/>
          <w:sz w:val="20"/>
          <w:szCs w:val="20"/>
        </w:rPr>
        <w:t>Communication</w:t>
      </w:r>
      <w:proofErr w:type="spellEnd"/>
      <w:r w:rsidRPr="000708F4">
        <w:rPr>
          <w:rFonts w:asciiTheme="minorHAnsi" w:hAnsiTheme="minorHAnsi" w:cs="Arial"/>
          <w:sz w:val="20"/>
          <w:szCs w:val="20"/>
        </w:rPr>
        <w:t xml:space="preserve"> Technology (ICT)</w:t>
      </w:r>
      <w:r w:rsidR="00A15631">
        <w:rPr>
          <w:rFonts w:asciiTheme="minorHAnsi" w:hAnsiTheme="minorHAnsi" w:cs="Arial"/>
          <w:sz w:val="20"/>
          <w:szCs w:val="20"/>
        </w:rPr>
        <w:t>”</w:t>
      </w:r>
      <w:r w:rsidRPr="000708F4">
        <w:rPr>
          <w:rFonts w:asciiTheme="minorHAnsi" w:hAnsiTheme="minorHAnsi" w:cs="Arial"/>
          <w:sz w:val="20"/>
          <w:szCs w:val="20"/>
        </w:rPr>
        <w:t xml:space="preserve"> </w:t>
      </w:r>
      <w:r w:rsidRPr="00F22944">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Pr="000708F4">
        <w:rPr>
          <w:rFonts w:asciiTheme="minorHAnsi" w:hAnsiTheme="minorHAnsi" w:cs="Arial"/>
          <w:sz w:val="20"/>
          <w:szCs w:val="20"/>
        </w:rPr>
        <w:t xml:space="preserve">  </w:t>
      </w:r>
      <w:r w:rsidRPr="00555A6D">
        <w:rPr>
          <w:rFonts w:asciiTheme="minorHAnsi" w:hAnsiTheme="minorHAnsi" w:cs="Arial"/>
          <w:sz w:val="20"/>
          <w:szCs w:val="20"/>
        </w:rPr>
        <w:t>15 giorni</w:t>
      </w:r>
      <w:r w:rsidRPr="000708F4">
        <w:rPr>
          <w:rFonts w:asciiTheme="minorHAnsi" w:hAnsiTheme="minorHAnsi" w:cs="Arial"/>
          <w:sz w:val="20"/>
          <w:szCs w:val="20"/>
        </w:rPr>
        <w:t xml:space="preserve">  all’indirizzo </w:t>
      </w:r>
      <w:r w:rsidRPr="00555A6D">
        <w:rPr>
          <w:rFonts w:asciiTheme="minorHAnsi" w:hAnsiTheme="minorHAnsi" w:cs="Arial"/>
          <w:sz w:val="20"/>
          <w:szCs w:val="20"/>
        </w:rPr>
        <w:t>sourcingIT@consip.it</w:t>
      </w:r>
      <w:r w:rsidRPr="000708F4">
        <w:rPr>
          <w:rFonts w:asciiTheme="minorHAnsi" w:hAnsiTheme="minorHAnsi" w:cs="Arial"/>
          <w:sz w:val="20"/>
          <w:szCs w:val="20"/>
        </w:rPr>
        <w:t xml:space="preserve">. </w:t>
      </w:r>
      <w:r w:rsidRPr="000708F4">
        <w:rPr>
          <w:rFonts w:asciiTheme="minorHAnsi" w:hAnsiTheme="minorHAnsi" w:cs="Arial"/>
          <w:sz w:val="20"/>
          <w:szCs w:val="20"/>
        </w:rPr>
        <w:tab/>
      </w:r>
    </w:p>
    <w:p w14:paraId="68EB9B48" w14:textId="195EE11E" w:rsidR="00F22944" w:rsidRPr="000708F4" w:rsidRDefault="00F22944" w:rsidP="00F22944">
      <w:pPr>
        <w:spacing w:line="360" w:lineRule="auto"/>
        <w:ind w:left="284"/>
        <w:jc w:val="both"/>
        <w:rPr>
          <w:rFonts w:asciiTheme="minorHAnsi" w:hAnsiTheme="minorHAnsi" w:cs="Arial"/>
          <w:sz w:val="20"/>
          <w:szCs w:val="20"/>
        </w:rPr>
      </w:pPr>
      <w:r w:rsidRPr="000708F4">
        <w:rPr>
          <w:rFonts w:asciiTheme="minorHAnsi" w:hAnsiTheme="minorHAnsi" w:cs="Arial"/>
          <w:sz w:val="20"/>
          <w:szCs w:val="20"/>
        </w:rPr>
        <w:t xml:space="preserve">Tutte le informazioni fornite con il presente documento saranno utilizzate ai soli fini </w:t>
      </w:r>
      <w:r w:rsidR="00062A90">
        <w:rPr>
          <w:rFonts w:asciiTheme="minorHAnsi" w:hAnsiTheme="minorHAnsi" w:cs="Arial"/>
          <w:sz w:val="20"/>
          <w:szCs w:val="20"/>
        </w:rPr>
        <w:t xml:space="preserve">dello </w:t>
      </w:r>
      <w:r w:rsidR="00062A90" w:rsidRPr="00062A90">
        <w:rPr>
          <w:rFonts w:asciiTheme="minorHAnsi" w:hAnsiTheme="minorHAnsi" w:cs="Arial"/>
          <w:sz w:val="20"/>
          <w:szCs w:val="20"/>
        </w:rPr>
        <w:t>sviluppo dell’iniziativa in oggetto</w:t>
      </w:r>
      <w:r w:rsidRPr="000708F4">
        <w:rPr>
          <w:rFonts w:asciiTheme="minorHAnsi" w:hAnsiTheme="minorHAnsi" w:cs="Arial"/>
          <w:sz w:val="20"/>
          <w:szCs w:val="20"/>
        </w:rPr>
        <w:t>.</w:t>
      </w:r>
    </w:p>
    <w:p w14:paraId="0F6A3D7A" w14:textId="77777777" w:rsidR="00062A90" w:rsidRPr="00062A90" w:rsidRDefault="00062A90" w:rsidP="00062A90">
      <w:pPr>
        <w:spacing w:line="360" w:lineRule="auto"/>
        <w:ind w:left="284"/>
        <w:jc w:val="both"/>
        <w:rPr>
          <w:rFonts w:asciiTheme="minorHAnsi" w:hAnsiTheme="minorHAnsi" w:cs="Arial"/>
          <w:sz w:val="20"/>
          <w:szCs w:val="20"/>
        </w:rPr>
      </w:pPr>
      <w:r w:rsidRPr="00062A90">
        <w:rPr>
          <w:rFonts w:asciiTheme="minorHAnsi" w:hAnsiTheme="minorHAnsi" w:cs="Arial"/>
          <w:sz w:val="20"/>
          <w:szCs w:val="20"/>
        </w:rPr>
        <w:t>Consip S.p.A., in ragione di seguito previsto in materia di trattamento dei dati personali, si impegna a non divulgare a terzi le informazioni raccolte con il presente documento.</w:t>
      </w:r>
    </w:p>
    <w:p w14:paraId="651D167E" w14:textId="79C53BCC" w:rsidR="00F22944" w:rsidRPr="00006C9C" w:rsidRDefault="00062A90" w:rsidP="00062A90">
      <w:pPr>
        <w:spacing w:line="360" w:lineRule="auto"/>
        <w:ind w:left="284"/>
        <w:jc w:val="both"/>
        <w:rPr>
          <w:rFonts w:asciiTheme="minorHAnsi" w:hAnsiTheme="minorHAnsi" w:cs="Arial"/>
          <w:sz w:val="20"/>
          <w:szCs w:val="20"/>
        </w:rPr>
      </w:pPr>
      <w:r w:rsidRPr="00062A90">
        <w:rPr>
          <w:rFonts w:asciiTheme="minorHAnsi" w:hAnsiTheme="minorHAnsi" w:cs="Arial"/>
          <w:sz w:val="20"/>
          <w:szCs w:val="20"/>
        </w:rPr>
        <w:t>L’invio del documento al nostro recapito implica il consenso al trattamento dei dati forniti.</w:t>
      </w:r>
    </w:p>
    <w:p w14:paraId="11E3D29C" w14:textId="77777777" w:rsidR="00F8539B" w:rsidRDefault="00F8539B" w:rsidP="00BF13C1">
      <w:pPr>
        <w:pStyle w:val="BodyText21"/>
        <w:spacing w:line="276" w:lineRule="auto"/>
        <w:ind w:left="284"/>
        <w:rPr>
          <w:rFonts w:asciiTheme="minorHAnsi" w:hAnsiTheme="minorHAnsi" w:cs="Arial"/>
          <w:bCs/>
          <w:sz w:val="20"/>
          <w:szCs w:val="20"/>
        </w:rPr>
      </w:pPr>
    </w:p>
    <w:p w14:paraId="3018CD71" w14:textId="77777777" w:rsidR="00FF7EDA" w:rsidRPr="00F8539B" w:rsidRDefault="00FF7EDA" w:rsidP="00BF13C1">
      <w:pPr>
        <w:pStyle w:val="BodyText21"/>
        <w:spacing w:line="276" w:lineRule="auto"/>
        <w:ind w:left="284"/>
        <w:rPr>
          <w:rFonts w:asciiTheme="minorHAnsi" w:hAnsiTheme="minorHAnsi" w:cs="Arial"/>
          <w:bCs/>
          <w:sz w:val="20"/>
          <w:szCs w:val="20"/>
        </w:rPr>
      </w:pPr>
    </w:p>
    <w:p w14:paraId="32BB34B9" w14:textId="77777777" w:rsidR="00F8539B" w:rsidRDefault="00F8539B" w:rsidP="00BF13C1">
      <w:pPr>
        <w:spacing w:line="276" w:lineRule="auto"/>
        <w:ind w:left="284"/>
        <w:jc w:val="both"/>
        <w:rPr>
          <w:rFonts w:asciiTheme="minorHAnsi" w:hAnsiTheme="minorHAnsi" w:cs="Arial"/>
          <w:bCs/>
          <w:sz w:val="20"/>
          <w:szCs w:val="20"/>
        </w:rPr>
      </w:pPr>
    </w:p>
    <w:p w14:paraId="63C155D7" w14:textId="77777777" w:rsidR="002D351A" w:rsidRDefault="002D351A" w:rsidP="00BF13C1">
      <w:pPr>
        <w:spacing w:line="276" w:lineRule="auto"/>
        <w:ind w:left="284"/>
        <w:jc w:val="both"/>
        <w:rPr>
          <w:rFonts w:asciiTheme="minorHAnsi" w:hAnsiTheme="minorHAnsi" w:cs="Arial"/>
          <w:bCs/>
          <w:sz w:val="20"/>
          <w:szCs w:val="20"/>
        </w:rPr>
      </w:pPr>
    </w:p>
    <w:p w14:paraId="0B070FDF" w14:textId="77777777" w:rsidR="002D351A" w:rsidRPr="00F8539B" w:rsidRDefault="002D351A" w:rsidP="00BF13C1">
      <w:pPr>
        <w:spacing w:line="276" w:lineRule="auto"/>
        <w:ind w:left="284"/>
        <w:jc w:val="both"/>
        <w:rPr>
          <w:rFonts w:asciiTheme="minorHAnsi" w:hAnsiTheme="minorHAnsi" w:cs="Arial"/>
          <w:bCs/>
          <w:sz w:val="20"/>
          <w:szCs w:val="20"/>
        </w:rPr>
      </w:pPr>
    </w:p>
    <w:p w14:paraId="2C0E41BC" w14:textId="77777777" w:rsidR="00F8539B" w:rsidRDefault="00F8539B" w:rsidP="00BF13C1">
      <w:pPr>
        <w:spacing w:line="360" w:lineRule="auto"/>
        <w:ind w:left="284"/>
        <w:jc w:val="both"/>
        <w:rPr>
          <w:rFonts w:asciiTheme="minorHAnsi" w:hAnsiTheme="minorHAnsi" w:cs="Arial"/>
          <w:b/>
          <w:bCs/>
          <w:sz w:val="20"/>
          <w:szCs w:val="20"/>
        </w:rPr>
      </w:pPr>
    </w:p>
    <w:p w14:paraId="1F6DC04C" w14:textId="77777777" w:rsidR="00827C3B" w:rsidRDefault="00827C3B" w:rsidP="00BF13C1">
      <w:pPr>
        <w:spacing w:line="360" w:lineRule="auto"/>
        <w:ind w:left="284"/>
        <w:jc w:val="both"/>
        <w:rPr>
          <w:rFonts w:asciiTheme="minorHAnsi" w:hAnsiTheme="minorHAnsi" w:cs="Arial"/>
          <w:b/>
          <w:bCs/>
          <w:sz w:val="20"/>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7560FCB"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2863BB24"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la Vostra partecipazione 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150F29E0"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32B22F8B" w14:textId="1EE3095E"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0AED8739" w14:textId="77777777" w:rsidR="004A4EB1"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14:paraId="3ADEA85B" w14:textId="71E21456" w:rsidR="004A4EB1" w:rsidRPr="002621DE" w:rsidRDefault="004A4EB1"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77777777" w:rsidR="00122B75" w:rsidRDefault="00122B75" w:rsidP="00BF13C1">
      <w:pPr>
        <w:ind w:left="284"/>
        <w:jc w:val="both"/>
        <w:rPr>
          <w:rFonts w:asciiTheme="minorHAnsi" w:hAnsiTheme="minorHAnsi" w:cs="Arial"/>
          <w:b/>
          <w:bCs/>
          <w:color w:val="1F497D" w:themeColor="text2"/>
          <w:sz w:val="20"/>
          <w:szCs w:val="20"/>
        </w:rPr>
      </w:pPr>
    </w:p>
    <w:p w14:paraId="0BC1E94C" w14:textId="77777777" w:rsidR="00122B75" w:rsidRDefault="00122B75" w:rsidP="00BF13C1">
      <w:pPr>
        <w:ind w:left="284"/>
        <w:jc w:val="both"/>
        <w:rPr>
          <w:rFonts w:asciiTheme="minorHAnsi" w:hAnsiTheme="minorHAnsi" w:cs="Arial"/>
          <w:b/>
          <w:bCs/>
          <w:color w:val="1F497D" w:themeColor="text2"/>
          <w:sz w:val="20"/>
          <w:szCs w:val="20"/>
        </w:rPr>
      </w:pPr>
    </w:p>
    <w:p w14:paraId="5774A3A2" w14:textId="77777777"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14:paraId="2850309E" w14:textId="77777777" w:rsidR="00F8539B" w:rsidRDefault="00F8539B" w:rsidP="00BF13C1">
      <w:pPr>
        <w:spacing w:line="360" w:lineRule="auto"/>
        <w:ind w:left="284"/>
        <w:jc w:val="both"/>
        <w:rPr>
          <w:rFonts w:asciiTheme="minorHAnsi" w:hAnsiTheme="minorHAnsi" w:cs="Arial"/>
          <w:b/>
          <w:bCs/>
          <w:sz w:val="20"/>
          <w:szCs w:val="20"/>
        </w:rPr>
      </w:pPr>
    </w:p>
    <w:p w14:paraId="14D1C615" w14:textId="77777777" w:rsidR="00FF7EDA" w:rsidRPr="00FA6C1E"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Consip ha assunto un ruolo nel nuovo sistema degli approvvigionamenti pubblici, sotto diversi profili:</w:t>
      </w:r>
    </w:p>
    <w:p w14:paraId="4EA8D843" w14:textId="77777777" w:rsidR="00FF7EDA" w:rsidRPr="00FA6C1E" w:rsidRDefault="00FF7EDA" w:rsidP="00FF7EDA">
      <w:pPr>
        <w:pStyle w:val="Paragrafoelenco"/>
        <w:numPr>
          <w:ilvl w:val="0"/>
          <w:numId w:val="44"/>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è un centro di competenza in materia di acquisti pubblici e strumenti innovativi di approvvigionamento, in grado di supportare lo sviluppo del modello della centrale acquisti dei</w:t>
      </w:r>
      <w:r>
        <w:rPr>
          <w:rFonts w:asciiTheme="minorHAnsi" w:hAnsiTheme="minorHAnsi" w:cs="Arial"/>
          <w:bCs/>
          <w:sz w:val="20"/>
          <w:szCs w:val="20"/>
        </w:rPr>
        <w:t xml:space="preserve"> </w:t>
      </w:r>
      <w:r w:rsidRPr="00FA6C1E">
        <w:rPr>
          <w:rFonts w:asciiTheme="minorHAnsi" w:hAnsiTheme="minorHAnsi" w:cs="Arial"/>
          <w:bCs/>
          <w:sz w:val="20"/>
          <w:szCs w:val="20"/>
        </w:rPr>
        <w:t>nuovi soggetti aggregatori</w:t>
      </w:r>
      <w:r>
        <w:rPr>
          <w:rFonts w:asciiTheme="minorHAnsi" w:hAnsiTheme="minorHAnsi" w:cs="Arial"/>
          <w:bCs/>
          <w:sz w:val="20"/>
          <w:szCs w:val="20"/>
        </w:rPr>
        <w:t>;</w:t>
      </w:r>
    </w:p>
    <w:p w14:paraId="3E7D6ADD" w14:textId="77777777" w:rsidR="00FF7EDA" w:rsidRPr="00FA6C1E" w:rsidRDefault="00FF7EDA" w:rsidP="00FF7EDA">
      <w:pPr>
        <w:pStyle w:val="Paragrafoelenco"/>
        <w:numPr>
          <w:ilvl w:val="0"/>
          <w:numId w:val="44"/>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ha già messo a punto strumenti e realizzato iniziative di razionalizzazione in diversi settori merceologici, che rappresentano best </w:t>
      </w:r>
      <w:proofErr w:type="spellStart"/>
      <w:r w:rsidRPr="00FA6C1E">
        <w:rPr>
          <w:rFonts w:asciiTheme="minorHAnsi" w:hAnsiTheme="minorHAnsi" w:cs="Arial"/>
          <w:bCs/>
          <w:sz w:val="20"/>
          <w:szCs w:val="20"/>
        </w:rPr>
        <w:t>practice</w:t>
      </w:r>
      <w:proofErr w:type="spellEnd"/>
      <w:r w:rsidRPr="00FA6C1E">
        <w:rPr>
          <w:rFonts w:asciiTheme="minorHAnsi" w:hAnsiTheme="minorHAnsi" w:cs="Arial"/>
          <w:bCs/>
          <w:sz w:val="20"/>
          <w:szCs w:val="20"/>
        </w:rPr>
        <w:t xml:space="preserve"> da condividere con gli altri soggetti</w:t>
      </w:r>
      <w:r>
        <w:rPr>
          <w:rFonts w:asciiTheme="minorHAnsi" w:hAnsiTheme="minorHAnsi" w:cs="Arial"/>
          <w:bCs/>
          <w:sz w:val="20"/>
          <w:szCs w:val="20"/>
        </w:rPr>
        <w:t>;</w:t>
      </w:r>
    </w:p>
    <w:p w14:paraId="6C798908" w14:textId="77777777" w:rsidR="00FF7EDA" w:rsidRPr="00FA6C1E" w:rsidRDefault="00FF7EDA" w:rsidP="00FF7EDA">
      <w:pPr>
        <w:pStyle w:val="Paragrafoelenco"/>
        <w:numPr>
          <w:ilvl w:val="0"/>
          <w:numId w:val="44"/>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ottimizzare il livello di aggregazione della domanda e di conseguenza l’offerta in alcune categorie merceologiche che per loro natura hanno mercati di livello nazionale;</w:t>
      </w:r>
    </w:p>
    <w:p w14:paraId="0D8AF590" w14:textId="77777777" w:rsidR="00FF7EDA" w:rsidRDefault="00FF7EDA" w:rsidP="00FF7EDA">
      <w:pPr>
        <w:pStyle w:val="Paragrafoelenco"/>
        <w:numPr>
          <w:ilvl w:val="0"/>
          <w:numId w:val="44"/>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qualificare la domanda e l’offerta per massimizzare il “valore” delle forniture ICT</w:t>
      </w:r>
      <w:r>
        <w:rPr>
          <w:rFonts w:asciiTheme="minorHAnsi" w:hAnsiTheme="minorHAnsi" w:cs="Arial"/>
          <w:bCs/>
          <w:sz w:val="20"/>
          <w:szCs w:val="20"/>
        </w:rPr>
        <w:t>.</w:t>
      </w:r>
    </w:p>
    <w:p w14:paraId="26FB6051" w14:textId="77777777" w:rsidR="00FF7EDA" w:rsidRPr="00FA6C1E" w:rsidRDefault="00FF7EDA" w:rsidP="00FF7EDA">
      <w:pPr>
        <w:pStyle w:val="Paragrafoelenco"/>
        <w:spacing w:line="276" w:lineRule="auto"/>
        <w:ind w:left="284"/>
        <w:jc w:val="both"/>
        <w:rPr>
          <w:rFonts w:asciiTheme="minorHAnsi" w:hAnsiTheme="minorHAnsi" w:cs="Arial"/>
          <w:bCs/>
          <w:sz w:val="20"/>
          <w:szCs w:val="20"/>
        </w:rPr>
      </w:pPr>
    </w:p>
    <w:p w14:paraId="14AAD673" w14:textId="77777777" w:rsidR="00FF7EDA" w:rsidRDefault="00FF7EDA" w:rsidP="00FF7EDA">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Nell’ambito del Procurement verticale, Consip </w:t>
      </w:r>
      <w:r w:rsidRPr="00E05DCA">
        <w:rPr>
          <w:rFonts w:asciiTheme="minorHAnsi" w:hAnsiTheme="minorHAnsi" w:cs="Arial"/>
          <w:bCs/>
          <w:sz w:val="20"/>
          <w:szCs w:val="20"/>
        </w:rPr>
        <w:t>contribuisce alla realizzazione dell’Agenda digitale italiana, in sinergia con l’Agenzia per l’Italia Digitale, svolgendo attività di centrale di committenza relative al Sistema Pubblico di connettività - SPC, alle Reti telematiche delle pubbliche amministrazioni, alla Rete internazionale della Pubblica Amministrazione - Ripa e ai contratti quadro per l’acquisizione di applicativi informatici e per l’erogazione di servizi di carattere generale riguardanti il funz</w:t>
      </w:r>
      <w:r>
        <w:rPr>
          <w:rFonts w:asciiTheme="minorHAnsi" w:hAnsiTheme="minorHAnsi" w:cs="Arial"/>
          <w:bCs/>
          <w:sz w:val="20"/>
          <w:szCs w:val="20"/>
        </w:rPr>
        <w:t>ionamento degli uffici della PA.</w:t>
      </w:r>
    </w:p>
    <w:p w14:paraId="78F1B724" w14:textId="77777777" w:rsidR="00FF7EDA" w:rsidRDefault="00FF7EDA" w:rsidP="00FF7EDA">
      <w:pPr>
        <w:spacing w:line="276" w:lineRule="auto"/>
        <w:ind w:left="284"/>
        <w:jc w:val="both"/>
        <w:rPr>
          <w:rFonts w:asciiTheme="minorHAnsi" w:hAnsiTheme="minorHAnsi" w:cs="Arial"/>
          <w:bCs/>
          <w:sz w:val="20"/>
          <w:szCs w:val="20"/>
        </w:rPr>
      </w:pPr>
    </w:p>
    <w:p w14:paraId="6C0BD736" w14:textId="77777777" w:rsidR="00FF7EDA" w:rsidRPr="00FA6C1E"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In particolare</w:t>
      </w:r>
      <w:r>
        <w:rPr>
          <w:rFonts w:asciiTheme="minorHAnsi" w:hAnsiTheme="minorHAnsi" w:cs="Arial"/>
          <w:bCs/>
          <w:sz w:val="20"/>
          <w:szCs w:val="20"/>
        </w:rPr>
        <w:t>,</w:t>
      </w:r>
      <w:r w:rsidRPr="00FA6C1E">
        <w:rPr>
          <w:rFonts w:asciiTheme="minorHAnsi" w:hAnsiTheme="minorHAnsi" w:cs="Arial"/>
          <w:bCs/>
          <w:sz w:val="20"/>
          <w:szCs w:val="20"/>
        </w:rPr>
        <w:t xml:space="preserve"> sui Contratti Quadro SPC </w:t>
      </w:r>
      <w:proofErr w:type="spellStart"/>
      <w:r w:rsidRPr="00FA6C1E">
        <w:rPr>
          <w:rFonts w:asciiTheme="minorHAnsi" w:hAnsiTheme="minorHAnsi" w:cs="Arial"/>
          <w:bCs/>
          <w:sz w:val="20"/>
          <w:szCs w:val="20"/>
        </w:rPr>
        <w:t>Cloud</w:t>
      </w:r>
      <w:proofErr w:type="spellEnd"/>
      <w:r>
        <w:rPr>
          <w:rFonts w:asciiTheme="minorHAnsi" w:hAnsiTheme="minorHAnsi" w:cs="Arial"/>
          <w:bCs/>
          <w:sz w:val="20"/>
          <w:szCs w:val="20"/>
        </w:rPr>
        <w:t>,</w:t>
      </w:r>
      <w:r w:rsidRPr="00FA6C1E">
        <w:rPr>
          <w:rFonts w:asciiTheme="minorHAnsi" w:hAnsiTheme="minorHAnsi" w:cs="Arial"/>
          <w:bCs/>
          <w:sz w:val="20"/>
          <w:szCs w:val="20"/>
        </w:rPr>
        <w:t xml:space="preserve"> si segnalano le attività più rilevanti che Consip è tenuta a </w:t>
      </w:r>
      <w:r>
        <w:rPr>
          <w:rFonts w:asciiTheme="minorHAnsi" w:hAnsiTheme="minorHAnsi" w:cs="Arial"/>
          <w:bCs/>
          <w:sz w:val="20"/>
          <w:szCs w:val="20"/>
        </w:rPr>
        <w:t>eseguire</w:t>
      </w:r>
      <w:r w:rsidRPr="00FA6C1E">
        <w:rPr>
          <w:rFonts w:asciiTheme="minorHAnsi" w:hAnsiTheme="minorHAnsi" w:cs="Arial"/>
          <w:bCs/>
          <w:sz w:val="20"/>
          <w:szCs w:val="20"/>
        </w:rPr>
        <w:t>:</w:t>
      </w:r>
    </w:p>
    <w:p w14:paraId="1D4C2BA1" w14:textId="77777777" w:rsidR="00FF7EDA" w:rsidRPr="00FA6C1E"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 direttamente o tramite terzi, un’approfondita indagine atta a rilevare i migliori prezzi di mercato di servizi analoghi a quelli erogati dai fornitori assegnatari nell’ambito dei Contratti Quadro; </w:t>
      </w:r>
    </w:p>
    <w:p w14:paraId="0E328074" w14:textId="77777777" w:rsidR="00FF7EDA"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 periodicamente, di concerto con </w:t>
      </w:r>
      <w:proofErr w:type="spellStart"/>
      <w:r w:rsidRPr="00FA6C1E">
        <w:rPr>
          <w:rFonts w:asciiTheme="minorHAnsi" w:hAnsiTheme="minorHAnsi" w:cs="Arial"/>
          <w:bCs/>
          <w:sz w:val="20"/>
          <w:szCs w:val="20"/>
        </w:rPr>
        <w:t>AgID</w:t>
      </w:r>
      <w:proofErr w:type="spellEnd"/>
      <w:r w:rsidRPr="00FA6C1E">
        <w:rPr>
          <w:rFonts w:asciiTheme="minorHAnsi" w:hAnsiTheme="minorHAnsi" w:cs="Arial"/>
          <w:bCs/>
          <w:sz w:val="20"/>
          <w:szCs w:val="20"/>
        </w:rPr>
        <w:t>, attività di informazione e condivisione nei confronti delle Amministrazioni in merito ai servizi oggetto di fornitura, ai nuovi servizi analoghi potenzialmente integrabili a catalogo sulla base delle valutazioni del Comitato.</w:t>
      </w:r>
    </w:p>
    <w:p w14:paraId="4276A820" w14:textId="77777777" w:rsidR="00FF7EDA" w:rsidRPr="00FA6C1E" w:rsidRDefault="00FF7EDA" w:rsidP="00FF7EDA">
      <w:pPr>
        <w:spacing w:line="276" w:lineRule="auto"/>
        <w:ind w:left="284"/>
        <w:jc w:val="both"/>
        <w:rPr>
          <w:rFonts w:asciiTheme="minorHAnsi" w:hAnsiTheme="minorHAnsi" w:cs="Arial"/>
          <w:bCs/>
          <w:sz w:val="20"/>
          <w:szCs w:val="20"/>
        </w:rPr>
      </w:pPr>
    </w:p>
    <w:p w14:paraId="5D1CA020" w14:textId="77777777" w:rsidR="00FF7EDA" w:rsidRPr="00FA6C1E"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Per far fronte a tali attività, Consip S.p.A. dispone di un Osservatorio che si occupa della raccolta delle informazioni sullo stato e le tendenze dei vari settori del mercato ICT. In tale contesto gli ambiti principali di attività svolte da Consip sono di tipo:</w:t>
      </w:r>
    </w:p>
    <w:p w14:paraId="2E37D6EC" w14:textId="77777777" w:rsidR="00FF7EDA" w:rsidRPr="00FA6C1E"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w:t>
      </w:r>
      <w:r w:rsidRPr="00FA6C1E">
        <w:rPr>
          <w:rFonts w:asciiTheme="minorHAnsi" w:hAnsiTheme="minorHAnsi" w:cs="Arial"/>
          <w:bCs/>
          <w:sz w:val="20"/>
          <w:szCs w:val="20"/>
        </w:rPr>
        <w:tab/>
        <w:t xml:space="preserve">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open </w:t>
      </w:r>
      <w:proofErr w:type="spellStart"/>
      <w:r w:rsidRPr="00FA6C1E">
        <w:rPr>
          <w:rFonts w:asciiTheme="minorHAnsi" w:hAnsiTheme="minorHAnsi" w:cs="Arial"/>
          <w:bCs/>
          <w:sz w:val="20"/>
          <w:szCs w:val="20"/>
        </w:rPr>
        <w:t>innovation</w:t>
      </w:r>
      <w:proofErr w:type="spellEnd"/>
      <w:r w:rsidRPr="00FA6C1E">
        <w:rPr>
          <w:rFonts w:asciiTheme="minorHAnsi" w:hAnsiTheme="minorHAnsi" w:cs="Arial"/>
          <w:bCs/>
          <w:sz w:val="20"/>
          <w:szCs w:val="20"/>
        </w:rPr>
        <w:t>, evoluzione dei prodotti e dei servizi ICT;</w:t>
      </w:r>
    </w:p>
    <w:p w14:paraId="2F3CF9C5" w14:textId="77777777" w:rsidR="00FF7EDA" w:rsidRDefault="00FF7EDA" w:rsidP="00FF7EDA">
      <w:p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w:t>
      </w:r>
      <w:r w:rsidRPr="00FA6C1E">
        <w:rPr>
          <w:rFonts w:asciiTheme="minorHAnsi" w:hAnsiTheme="minorHAnsi" w:cs="Arial"/>
          <w:bCs/>
          <w:sz w:val="20"/>
          <w:szCs w:val="20"/>
        </w:rPr>
        <w:tab/>
        <w:t>tattico: a supporto delle iniziative di procurement ICT svolte da Consip S.p.A. è necessario fornire valutazioni sia tecnologiche sia economiche (in termini di metriche, prezzi</w:t>
      </w:r>
      <w:r>
        <w:rPr>
          <w:rFonts w:asciiTheme="minorHAnsi" w:hAnsiTheme="minorHAnsi" w:cs="Arial"/>
          <w:bCs/>
          <w:sz w:val="20"/>
          <w:szCs w:val="20"/>
        </w:rPr>
        <w:t>,</w:t>
      </w:r>
      <w:r w:rsidRPr="00FA6C1E">
        <w:rPr>
          <w:rFonts w:asciiTheme="minorHAnsi" w:hAnsiTheme="minorHAnsi" w:cs="Arial"/>
          <w:bCs/>
          <w:sz w:val="20"/>
          <w:szCs w:val="20"/>
        </w:rPr>
        <w:t xml:space="preserve"> benchmark</w:t>
      </w:r>
      <w:r>
        <w:rPr>
          <w:rFonts w:asciiTheme="minorHAnsi" w:hAnsiTheme="minorHAnsi" w:cs="Arial"/>
          <w:bCs/>
          <w:sz w:val="20"/>
          <w:szCs w:val="20"/>
        </w:rPr>
        <w:t xml:space="preserve"> e audit</w:t>
      </w:r>
      <w:r w:rsidRPr="00FA6C1E">
        <w:rPr>
          <w:rFonts w:asciiTheme="minorHAnsi" w:hAnsiTheme="minorHAnsi" w:cs="Arial"/>
          <w:bCs/>
          <w:sz w:val="20"/>
          <w:szCs w:val="20"/>
        </w:rPr>
        <w:t>) per un c</w:t>
      </w:r>
      <w:r>
        <w:rPr>
          <w:rFonts w:asciiTheme="minorHAnsi" w:hAnsiTheme="minorHAnsi" w:cs="Arial"/>
          <w:bCs/>
          <w:sz w:val="20"/>
          <w:szCs w:val="20"/>
        </w:rPr>
        <w:t xml:space="preserve">ostante allineamento al mercato e alla </w:t>
      </w:r>
      <w:proofErr w:type="spellStart"/>
      <w:r>
        <w:rPr>
          <w:rFonts w:asciiTheme="minorHAnsi" w:hAnsiTheme="minorHAnsi" w:cs="Arial"/>
          <w:bCs/>
          <w:sz w:val="20"/>
          <w:szCs w:val="20"/>
        </w:rPr>
        <w:t>compliance</w:t>
      </w:r>
      <w:proofErr w:type="spellEnd"/>
      <w:r>
        <w:rPr>
          <w:rFonts w:asciiTheme="minorHAnsi" w:hAnsiTheme="minorHAnsi" w:cs="Arial"/>
          <w:bCs/>
          <w:sz w:val="20"/>
          <w:szCs w:val="20"/>
        </w:rPr>
        <w:t>.</w:t>
      </w:r>
    </w:p>
    <w:p w14:paraId="5146D2D5" w14:textId="77777777" w:rsidR="00FF7EDA" w:rsidRDefault="00FF7EDA" w:rsidP="00FF7EDA">
      <w:pPr>
        <w:spacing w:line="276" w:lineRule="auto"/>
        <w:ind w:left="284"/>
        <w:jc w:val="both"/>
        <w:rPr>
          <w:rFonts w:asciiTheme="minorHAnsi" w:hAnsiTheme="minorHAnsi" w:cs="Arial"/>
          <w:bCs/>
          <w:sz w:val="20"/>
          <w:szCs w:val="20"/>
        </w:rPr>
      </w:pPr>
    </w:p>
    <w:p w14:paraId="25130E2C" w14:textId="77777777" w:rsidR="00FF7EDA" w:rsidRPr="00E05DCA" w:rsidRDefault="00FF7EDA" w:rsidP="00FF7EDA">
      <w:pPr>
        <w:spacing w:line="276" w:lineRule="auto"/>
        <w:ind w:left="284"/>
        <w:jc w:val="both"/>
        <w:rPr>
          <w:rFonts w:asciiTheme="minorHAnsi" w:hAnsiTheme="minorHAnsi" w:cs="Arial"/>
          <w:bCs/>
          <w:sz w:val="20"/>
          <w:szCs w:val="20"/>
        </w:rPr>
      </w:pPr>
      <w:r w:rsidRPr="00E05DCA">
        <w:rPr>
          <w:rFonts w:asciiTheme="minorHAnsi" w:hAnsiTheme="minorHAnsi" w:cs="Arial"/>
          <w:bCs/>
          <w:sz w:val="20"/>
          <w:szCs w:val="20"/>
        </w:rPr>
        <w:t>Lo scopo è quello di disporre di un servizio organico di Information provider diversificati, capaci di informazioni che permettano di:</w:t>
      </w:r>
    </w:p>
    <w:p w14:paraId="67136AD3" w14:textId="77777777" w:rsidR="00FF7EDA" w:rsidRPr="00E05DCA" w:rsidRDefault="00FF7EDA" w:rsidP="00FF7EDA">
      <w:pPr>
        <w:spacing w:line="276" w:lineRule="auto"/>
        <w:ind w:left="284"/>
        <w:jc w:val="both"/>
        <w:rPr>
          <w:rFonts w:asciiTheme="minorHAnsi" w:hAnsiTheme="minorHAnsi" w:cs="Arial"/>
          <w:bCs/>
          <w:sz w:val="20"/>
          <w:szCs w:val="20"/>
        </w:rPr>
      </w:pPr>
      <w:r w:rsidRPr="00E05DCA">
        <w:rPr>
          <w:rFonts w:asciiTheme="minorHAnsi" w:hAnsiTheme="minorHAnsi" w:cs="Arial"/>
          <w:bCs/>
          <w:sz w:val="20"/>
          <w:szCs w:val="20"/>
        </w:rPr>
        <w:t>-</w:t>
      </w:r>
      <w:r w:rsidRPr="00E05DCA">
        <w:rPr>
          <w:rFonts w:asciiTheme="minorHAnsi" w:hAnsiTheme="minorHAnsi" w:cs="Arial"/>
          <w:bCs/>
          <w:sz w:val="20"/>
          <w:szCs w:val="20"/>
        </w:rPr>
        <w:tab/>
        <w:t xml:space="preserve">raggiungere i nuovi obiettivi che sono stati assegnati a Consip sia in termini di </w:t>
      </w:r>
      <w:proofErr w:type="spellStart"/>
      <w:r w:rsidRPr="00E05DCA">
        <w:rPr>
          <w:rFonts w:asciiTheme="minorHAnsi" w:hAnsiTheme="minorHAnsi" w:cs="Arial"/>
          <w:bCs/>
          <w:sz w:val="20"/>
          <w:szCs w:val="20"/>
        </w:rPr>
        <w:t>spending</w:t>
      </w:r>
      <w:proofErr w:type="spellEnd"/>
      <w:r w:rsidRPr="00E05DCA">
        <w:rPr>
          <w:rFonts w:asciiTheme="minorHAnsi" w:hAnsiTheme="minorHAnsi" w:cs="Arial"/>
          <w:bCs/>
          <w:sz w:val="20"/>
          <w:szCs w:val="20"/>
        </w:rPr>
        <w:t xml:space="preserve"> </w:t>
      </w:r>
      <w:proofErr w:type="spellStart"/>
      <w:r w:rsidRPr="00E05DCA">
        <w:rPr>
          <w:rFonts w:asciiTheme="minorHAnsi" w:hAnsiTheme="minorHAnsi" w:cs="Arial"/>
          <w:bCs/>
          <w:sz w:val="20"/>
          <w:szCs w:val="20"/>
        </w:rPr>
        <w:t>review</w:t>
      </w:r>
      <w:proofErr w:type="spellEnd"/>
      <w:r w:rsidRPr="00E05DCA">
        <w:rPr>
          <w:rFonts w:asciiTheme="minorHAnsi" w:hAnsiTheme="minorHAnsi" w:cs="Arial"/>
          <w:bCs/>
          <w:sz w:val="20"/>
          <w:szCs w:val="20"/>
        </w:rPr>
        <w:t xml:space="preserve"> sia in termini di efficienza, </w:t>
      </w:r>
    </w:p>
    <w:p w14:paraId="6EF60D5F" w14:textId="77777777" w:rsidR="00FF7EDA" w:rsidRDefault="00FF7EDA" w:rsidP="00FF7EDA">
      <w:pPr>
        <w:spacing w:line="276" w:lineRule="auto"/>
        <w:ind w:left="284"/>
        <w:jc w:val="both"/>
        <w:rPr>
          <w:rFonts w:asciiTheme="minorHAnsi" w:hAnsiTheme="minorHAnsi" w:cs="Arial"/>
          <w:bCs/>
          <w:sz w:val="20"/>
          <w:szCs w:val="20"/>
        </w:rPr>
      </w:pPr>
      <w:r w:rsidRPr="00E05DCA">
        <w:rPr>
          <w:rFonts w:asciiTheme="minorHAnsi" w:hAnsiTheme="minorHAnsi" w:cs="Arial"/>
          <w:bCs/>
          <w:sz w:val="20"/>
          <w:szCs w:val="20"/>
        </w:rPr>
        <w:t>-</w:t>
      </w:r>
      <w:r w:rsidRPr="00E05DCA">
        <w:rPr>
          <w:rFonts w:asciiTheme="minorHAnsi" w:hAnsiTheme="minorHAnsi" w:cs="Arial"/>
          <w:bCs/>
          <w:sz w:val="20"/>
          <w:szCs w:val="20"/>
        </w:rPr>
        <w:tab/>
        <w:t xml:space="preserve">stabilire uno o più criteri per giudicare il corretto dimensionamento dei servizi nelle iniziative di </w:t>
      </w:r>
      <w:proofErr w:type="spellStart"/>
      <w:r w:rsidRPr="00E05DCA">
        <w:rPr>
          <w:rFonts w:asciiTheme="minorHAnsi" w:hAnsiTheme="minorHAnsi" w:cs="Arial"/>
          <w:bCs/>
          <w:sz w:val="20"/>
          <w:szCs w:val="20"/>
        </w:rPr>
        <w:t>sourcing</w:t>
      </w:r>
      <w:proofErr w:type="spellEnd"/>
      <w:r w:rsidRPr="00E05DCA">
        <w:rPr>
          <w:rFonts w:asciiTheme="minorHAnsi" w:hAnsiTheme="minorHAnsi" w:cs="Arial"/>
          <w:bCs/>
          <w:sz w:val="20"/>
          <w:szCs w:val="20"/>
        </w:rPr>
        <w:t xml:space="preserve"> ICT;</w:t>
      </w:r>
    </w:p>
    <w:p w14:paraId="706BE4DA" w14:textId="77777777" w:rsidR="00FF7EDA" w:rsidRDefault="00FF7EDA" w:rsidP="00FF7EDA">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w:t>
      </w:r>
      <w:r>
        <w:rPr>
          <w:rFonts w:asciiTheme="minorHAnsi" w:hAnsiTheme="minorHAnsi" w:cs="Arial"/>
          <w:bCs/>
          <w:sz w:val="20"/>
          <w:szCs w:val="20"/>
        </w:rPr>
        <w:tab/>
        <w:t xml:space="preserve">garantire il rispetto degli impegni sui contratti SPC </w:t>
      </w:r>
      <w:proofErr w:type="spellStart"/>
      <w:r>
        <w:rPr>
          <w:rFonts w:asciiTheme="minorHAnsi" w:hAnsiTheme="minorHAnsi" w:cs="Arial"/>
          <w:bCs/>
          <w:sz w:val="20"/>
          <w:szCs w:val="20"/>
        </w:rPr>
        <w:t>Conn</w:t>
      </w:r>
      <w:proofErr w:type="spellEnd"/>
      <w:r>
        <w:rPr>
          <w:rFonts w:asciiTheme="minorHAnsi" w:hAnsiTheme="minorHAnsi" w:cs="Arial"/>
          <w:bCs/>
          <w:sz w:val="20"/>
          <w:szCs w:val="20"/>
        </w:rPr>
        <w:t xml:space="preserve"> e SPC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in termini di rilevazione prezzi;</w:t>
      </w:r>
    </w:p>
    <w:p w14:paraId="76377C66" w14:textId="77777777" w:rsidR="00FF7EDA" w:rsidRPr="00C45E07" w:rsidRDefault="00FF7EDA" w:rsidP="00FF7EDA">
      <w:pPr>
        <w:pStyle w:val="Paragrafoelenco"/>
        <w:numPr>
          <w:ilvl w:val="0"/>
          <w:numId w:val="45"/>
        </w:numPr>
        <w:spacing w:line="276" w:lineRule="auto"/>
        <w:ind w:left="284" w:firstLine="0"/>
        <w:jc w:val="both"/>
        <w:rPr>
          <w:rFonts w:asciiTheme="minorHAnsi" w:hAnsiTheme="minorHAnsi" w:cs="Arial"/>
          <w:bCs/>
          <w:sz w:val="20"/>
          <w:szCs w:val="20"/>
        </w:rPr>
      </w:pPr>
      <w:r w:rsidRPr="00C45E07">
        <w:rPr>
          <w:rFonts w:asciiTheme="minorHAnsi" w:hAnsiTheme="minorHAnsi" w:cs="Arial"/>
          <w:bCs/>
          <w:sz w:val="20"/>
          <w:szCs w:val="20"/>
        </w:rPr>
        <w:t>valutare l’efficacia e l’efficienza dell’ambiente IT, garantendo l’integrità dei dati in termini di confidenzialità, integrità e disponibilità e accertare l’affidabilità delle attività nel rispetto delle norme di legge (</w:t>
      </w:r>
      <w:proofErr w:type="spellStart"/>
      <w:r w:rsidRPr="00C45E07">
        <w:rPr>
          <w:rFonts w:asciiTheme="minorHAnsi" w:hAnsiTheme="minorHAnsi" w:cs="Arial"/>
          <w:bCs/>
          <w:sz w:val="20"/>
          <w:szCs w:val="20"/>
        </w:rPr>
        <w:t>compliance</w:t>
      </w:r>
      <w:proofErr w:type="spellEnd"/>
      <w:r w:rsidRPr="00C45E07">
        <w:rPr>
          <w:rFonts w:asciiTheme="minorHAnsi" w:hAnsiTheme="minorHAnsi" w:cs="Arial"/>
          <w:bCs/>
          <w:sz w:val="20"/>
          <w:szCs w:val="20"/>
        </w:rPr>
        <w:t>) e delle normative aziendali.</w:t>
      </w:r>
    </w:p>
    <w:p w14:paraId="49AC42F9" w14:textId="77777777" w:rsidR="00FF7EDA" w:rsidRPr="00E73497" w:rsidRDefault="00FF7EDA" w:rsidP="00FF7EDA">
      <w:pPr>
        <w:spacing w:line="276" w:lineRule="auto"/>
        <w:ind w:left="284"/>
        <w:jc w:val="both"/>
        <w:rPr>
          <w:rFonts w:asciiTheme="minorHAnsi" w:hAnsiTheme="minorHAnsi" w:cs="Arial"/>
          <w:bCs/>
          <w:sz w:val="20"/>
          <w:szCs w:val="20"/>
          <w:highlight w:val="yellow"/>
        </w:rPr>
      </w:pPr>
    </w:p>
    <w:p w14:paraId="70923647" w14:textId="77777777" w:rsidR="00FF7EDA" w:rsidRPr="00E05DCA" w:rsidRDefault="00FF7EDA" w:rsidP="00FF7EDA">
      <w:pPr>
        <w:spacing w:line="276" w:lineRule="auto"/>
        <w:ind w:left="284"/>
        <w:jc w:val="both"/>
        <w:rPr>
          <w:rFonts w:asciiTheme="minorHAnsi" w:hAnsiTheme="minorHAnsi" w:cs="Arial"/>
          <w:bCs/>
          <w:sz w:val="20"/>
          <w:szCs w:val="20"/>
        </w:rPr>
      </w:pPr>
      <w:r w:rsidRPr="00F42AAF">
        <w:rPr>
          <w:rFonts w:asciiTheme="minorHAnsi" w:hAnsiTheme="minorHAnsi" w:cs="Arial"/>
          <w:bCs/>
          <w:sz w:val="20"/>
          <w:szCs w:val="20"/>
        </w:rPr>
        <w:t xml:space="preserve">Pertanto oggetto di studio è l’acquisizione di servizi </w:t>
      </w:r>
      <w:r w:rsidRPr="00E05DCA">
        <w:rPr>
          <w:rFonts w:asciiTheme="minorHAnsi" w:hAnsiTheme="minorHAnsi" w:cs="Arial"/>
          <w:bCs/>
          <w:sz w:val="20"/>
          <w:szCs w:val="20"/>
        </w:rPr>
        <w:t>di banche dati</w:t>
      </w:r>
      <w:r>
        <w:rPr>
          <w:rFonts w:asciiTheme="minorHAnsi" w:hAnsiTheme="minorHAnsi" w:cs="Arial"/>
          <w:bCs/>
          <w:sz w:val="20"/>
          <w:szCs w:val="20"/>
        </w:rPr>
        <w:t>, di benchmark sui prezzi dei servizi ICT e di audit su centri elaborazione dati, pe</w:t>
      </w:r>
      <w:r w:rsidRPr="00F42AAF">
        <w:rPr>
          <w:rFonts w:asciiTheme="minorHAnsi" w:hAnsiTheme="minorHAnsi" w:cs="Arial"/>
          <w:bCs/>
          <w:sz w:val="20"/>
          <w:szCs w:val="20"/>
        </w:rPr>
        <w:t>r le seguenti esigenze informative</w:t>
      </w:r>
      <w:r w:rsidRPr="00E05DCA">
        <w:rPr>
          <w:rFonts w:asciiTheme="minorHAnsi" w:hAnsiTheme="minorHAnsi" w:cs="Arial"/>
          <w:bCs/>
          <w:sz w:val="20"/>
          <w:szCs w:val="20"/>
        </w:rPr>
        <w:t>:</w:t>
      </w:r>
    </w:p>
    <w:p w14:paraId="34392A3E" w14:textId="2A20C34B" w:rsidR="00FF7EDA" w:rsidRPr="00F42AAF" w:rsidRDefault="00FF7EDA" w:rsidP="00FF7EDA">
      <w:pPr>
        <w:spacing w:line="276" w:lineRule="auto"/>
        <w:ind w:left="284"/>
        <w:jc w:val="both"/>
        <w:rPr>
          <w:rFonts w:asciiTheme="minorHAnsi" w:hAnsiTheme="minorHAnsi" w:cs="Arial"/>
          <w:bCs/>
          <w:sz w:val="20"/>
          <w:szCs w:val="20"/>
        </w:rPr>
      </w:pPr>
      <w:r w:rsidRPr="00F42AAF">
        <w:rPr>
          <w:rFonts w:asciiTheme="minorHAnsi" w:hAnsiTheme="minorHAnsi" w:cs="Arial"/>
          <w:bCs/>
          <w:sz w:val="20"/>
          <w:szCs w:val="20"/>
        </w:rPr>
        <w:t>-</w:t>
      </w:r>
      <w:r w:rsidRPr="00F42AAF">
        <w:rPr>
          <w:rFonts w:asciiTheme="minorHAnsi" w:hAnsiTheme="minorHAnsi" w:cs="Arial"/>
          <w:bCs/>
          <w:sz w:val="20"/>
          <w:szCs w:val="20"/>
        </w:rPr>
        <w:tab/>
      </w:r>
      <w:r w:rsidRPr="00F37AA0">
        <w:rPr>
          <w:rFonts w:asciiTheme="minorHAnsi" w:hAnsiTheme="minorHAnsi" w:cs="Arial"/>
          <w:bCs/>
          <w:sz w:val="20"/>
          <w:szCs w:val="20"/>
          <w:u w:val="single"/>
        </w:rPr>
        <w:t>analisi delle strategie</w:t>
      </w:r>
      <w:r w:rsidRPr="00D16238">
        <w:rPr>
          <w:rFonts w:asciiTheme="minorHAnsi" w:hAnsiTheme="minorHAnsi" w:cs="Arial"/>
          <w:bCs/>
          <w:sz w:val="20"/>
          <w:szCs w:val="20"/>
        </w:rPr>
        <w:t xml:space="preserve"> </w:t>
      </w:r>
      <w:r w:rsidRPr="00E05DCA">
        <w:rPr>
          <w:rFonts w:asciiTheme="minorHAnsi" w:hAnsiTheme="minorHAnsi" w:cs="Arial"/>
          <w:bCs/>
          <w:sz w:val="20"/>
          <w:szCs w:val="20"/>
        </w:rPr>
        <w:t xml:space="preserve">il servizio prevede l’accesso </w:t>
      </w:r>
      <w:r w:rsidRPr="0040667C">
        <w:rPr>
          <w:rFonts w:asciiTheme="minorHAnsi" w:hAnsiTheme="minorHAnsi" w:cs="Arial"/>
          <w:bCs/>
          <w:sz w:val="20"/>
          <w:szCs w:val="20"/>
        </w:rPr>
        <w:t xml:space="preserve">ad un portale di banca dati informative del settore ICT e al supporto diretto di analisti specializzati italiani e internazionali, secondo dei criteri di trasparenza e indipendenza </w:t>
      </w:r>
      <w:r w:rsidR="008649BB">
        <w:rPr>
          <w:rFonts w:asciiTheme="minorHAnsi" w:hAnsiTheme="minorHAnsi" w:cs="Arial"/>
          <w:bCs/>
          <w:sz w:val="20"/>
          <w:szCs w:val="20"/>
        </w:rPr>
        <w:t>rispetto ai</w:t>
      </w:r>
      <w:r w:rsidR="008649BB" w:rsidRPr="0040667C">
        <w:rPr>
          <w:rFonts w:asciiTheme="minorHAnsi" w:hAnsiTheme="minorHAnsi" w:cs="Arial"/>
          <w:bCs/>
          <w:sz w:val="20"/>
          <w:szCs w:val="20"/>
        </w:rPr>
        <w:t xml:space="preserve"> </w:t>
      </w:r>
      <w:r w:rsidRPr="0040667C">
        <w:rPr>
          <w:rFonts w:asciiTheme="minorHAnsi" w:hAnsiTheme="minorHAnsi" w:cs="Arial"/>
          <w:bCs/>
          <w:sz w:val="20"/>
          <w:szCs w:val="20"/>
        </w:rPr>
        <w:t>produttori delle tecnologie e dai gruppi industriali oggetto di analisi, nonché attraverso il supporto di un team dedicato e localizzato di esperti di settore, a supporto della contestualizzazione e personalizzazione dei contenuti informativi al portale riservati ai ruoli direttivi</w:t>
      </w:r>
      <w:r>
        <w:rPr>
          <w:rFonts w:asciiTheme="minorHAnsi" w:hAnsiTheme="minorHAnsi" w:cs="Arial"/>
          <w:bCs/>
          <w:sz w:val="20"/>
          <w:szCs w:val="20"/>
        </w:rPr>
        <w:t xml:space="preserve">. E’ inoltre richiesta </w:t>
      </w:r>
      <w:r w:rsidRPr="00E05DCA">
        <w:rPr>
          <w:rFonts w:asciiTheme="minorHAnsi" w:hAnsiTheme="minorHAnsi" w:cs="Arial"/>
          <w:bCs/>
          <w:sz w:val="20"/>
          <w:szCs w:val="20"/>
        </w:rPr>
        <w:t xml:space="preserve">anche la possibilità di effettuare richieste agli analisti, partecipazione a seminari, accesso ai </w:t>
      </w:r>
      <w:proofErr w:type="spellStart"/>
      <w:r w:rsidRPr="00E05DCA">
        <w:rPr>
          <w:rFonts w:asciiTheme="minorHAnsi" w:hAnsiTheme="minorHAnsi" w:cs="Arial"/>
          <w:bCs/>
          <w:sz w:val="20"/>
          <w:szCs w:val="20"/>
        </w:rPr>
        <w:t>webinar</w:t>
      </w:r>
      <w:proofErr w:type="spellEnd"/>
      <w:r w:rsidRPr="00E05DCA">
        <w:rPr>
          <w:rFonts w:asciiTheme="minorHAnsi" w:hAnsiTheme="minorHAnsi" w:cs="Arial"/>
          <w:bCs/>
          <w:sz w:val="20"/>
          <w:szCs w:val="20"/>
        </w:rPr>
        <w:t xml:space="preserve"> sia in modalità on-line che on </w:t>
      </w:r>
      <w:proofErr w:type="spellStart"/>
      <w:r w:rsidRPr="00E05DCA">
        <w:rPr>
          <w:rFonts w:asciiTheme="minorHAnsi" w:hAnsiTheme="minorHAnsi" w:cs="Arial"/>
          <w:bCs/>
          <w:sz w:val="20"/>
          <w:szCs w:val="20"/>
        </w:rPr>
        <w:t>demand</w:t>
      </w:r>
      <w:proofErr w:type="spellEnd"/>
      <w:r w:rsidRPr="00E05DCA">
        <w:rPr>
          <w:rFonts w:asciiTheme="minorHAnsi" w:hAnsiTheme="minorHAnsi" w:cs="Arial"/>
          <w:bCs/>
          <w:sz w:val="20"/>
          <w:szCs w:val="20"/>
        </w:rPr>
        <w:t>;</w:t>
      </w:r>
    </w:p>
    <w:p w14:paraId="10166E75" w14:textId="45F0CE3E" w:rsidR="00FF7EDA" w:rsidRPr="00F42AAF" w:rsidRDefault="00FF7EDA" w:rsidP="00FF7EDA">
      <w:pPr>
        <w:spacing w:line="276" w:lineRule="auto"/>
        <w:ind w:left="284"/>
        <w:jc w:val="both"/>
        <w:rPr>
          <w:rFonts w:asciiTheme="minorHAnsi" w:hAnsiTheme="minorHAnsi" w:cs="Arial"/>
          <w:bCs/>
          <w:sz w:val="20"/>
          <w:szCs w:val="20"/>
        </w:rPr>
      </w:pPr>
      <w:r w:rsidRPr="00F42AAF">
        <w:rPr>
          <w:rFonts w:asciiTheme="minorHAnsi" w:hAnsiTheme="minorHAnsi" w:cs="Arial"/>
          <w:bCs/>
          <w:sz w:val="20"/>
          <w:szCs w:val="20"/>
        </w:rPr>
        <w:t>-</w:t>
      </w:r>
      <w:r w:rsidRPr="00F42AAF">
        <w:rPr>
          <w:rFonts w:asciiTheme="minorHAnsi" w:hAnsiTheme="minorHAnsi" w:cs="Arial"/>
          <w:bCs/>
          <w:sz w:val="20"/>
          <w:szCs w:val="20"/>
        </w:rPr>
        <w:tab/>
      </w:r>
      <w:r w:rsidRPr="00F37AA0">
        <w:rPr>
          <w:rFonts w:asciiTheme="minorHAnsi" w:hAnsiTheme="minorHAnsi" w:cs="Arial"/>
          <w:bCs/>
          <w:sz w:val="20"/>
          <w:szCs w:val="20"/>
          <w:u w:val="single"/>
        </w:rPr>
        <w:t xml:space="preserve">analisi fatturati per il mercato dell’offerta e verifica dei prezzi di listino per prodotti </w:t>
      </w:r>
      <w:proofErr w:type="spellStart"/>
      <w:r w:rsidRPr="00F37AA0">
        <w:rPr>
          <w:rFonts w:asciiTheme="minorHAnsi" w:hAnsiTheme="minorHAnsi" w:cs="Arial"/>
          <w:bCs/>
          <w:sz w:val="20"/>
          <w:szCs w:val="20"/>
          <w:u w:val="single"/>
        </w:rPr>
        <w:t>hw</w:t>
      </w:r>
      <w:proofErr w:type="spellEnd"/>
      <w:r w:rsidRPr="00F37AA0">
        <w:rPr>
          <w:rFonts w:asciiTheme="minorHAnsi" w:hAnsiTheme="minorHAnsi" w:cs="Arial"/>
          <w:bCs/>
          <w:sz w:val="20"/>
          <w:szCs w:val="20"/>
          <w:u w:val="single"/>
        </w:rPr>
        <w:t xml:space="preserve"> e </w:t>
      </w:r>
      <w:proofErr w:type="spellStart"/>
      <w:r w:rsidRPr="00F37AA0">
        <w:rPr>
          <w:rFonts w:asciiTheme="minorHAnsi" w:hAnsiTheme="minorHAnsi" w:cs="Arial"/>
          <w:bCs/>
          <w:sz w:val="20"/>
          <w:szCs w:val="20"/>
          <w:u w:val="single"/>
        </w:rPr>
        <w:t>sw</w:t>
      </w:r>
      <w:proofErr w:type="spellEnd"/>
      <w:r w:rsidRPr="00F42AAF">
        <w:rPr>
          <w:rFonts w:asciiTheme="minorHAnsi" w:hAnsiTheme="minorHAnsi" w:cs="Arial"/>
          <w:bCs/>
          <w:sz w:val="20"/>
          <w:szCs w:val="20"/>
        </w:rPr>
        <w:t xml:space="preserve">: le attività prevedono delle analisi </w:t>
      </w:r>
      <w:r>
        <w:rPr>
          <w:rFonts w:asciiTheme="minorHAnsi" w:hAnsiTheme="minorHAnsi" w:cs="Arial"/>
          <w:bCs/>
          <w:sz w:val="20"/>
          <w:szCs w:val="20"/>
        </w:rPr>
        <w:t>su</w:t>
      </w:r>
      <w:r w:rsidRPr="00F42AAF">
        <w:rPr>
          <w:rFonts w:asciiTheme="minorHAnsi" w:hAnsiTheme="minorHAnsi" w:cs="Arial"/>
          <w:bCs/>
          <w:sz w:val="20"/>
          <w:szCs w:val="20"/>
        </w:rPr>
        <w:t xml:space="preserve">lle dimensioni di specifici </w:t>
      </w:r>
      <w:proofErr w:type="spellStart"/>
      <w:r>
        <w:rPr>
          <w:rFonts w:asciiTheme="minorHAnsi" w:hAnsiTheme="minorHAnsi" w:cs="Arial"/>
          <w:bCs/>
          <w:sz w:val="20"/>
          <w:szCs w:val="20"/>
        </w:rPr>
        <w:t>vendor</w:t>
      </w:r>
      <w:proofErr w:type="spellEnd"/>
      <w:r>
        <w:rPr>
          <w:rFonts w:asciiTheme="minorHAnsi" w:hAnsiTheme="minorHAnsi" w:cs="Arial"/>
          <w:bCs/>
          <w:sz w:val="20"/>
          <w:szCs w:val="20"/>
        </w:rPr>
        <w:t>/VAR/System integrator nonché analisi sulle PMI,</w:t>
      </w:r>
      <w:r w:rsidRPr="00F42AAF">
        <w:rPr>
          <w:rFonts w:asciiTheme="minorHAnsi" w:hAnsiTheme="minorHAnsi" w:cs="Arial"/>
          <w:bCs/>
          <w:sz w:val="20"/>
          <w:szCs w:val="20"/>
        </w:rPr>
        <w:t xml:space="preserve"> in termini di fatturato globale e specifico</w:t>
      </w:r>
      <w:r>
        <w:rPr>
          <w:rFonts w:asciiTheme="minorHAnsi" w:hAnsiTheme="minorHAnsi" w:cs="Arial"/>
          <w:bCs/>
          <w:sz w:val="20"/>
          <w:szCs w:val="20"/>
        </w:rPr>
        <w:t xml:space="preserve"> </w:t>
      </w:r>
      <w:r w:rsidRPr="00275DA1">
        <w:rPr>
          <w:rFonts w:asciiTheme="minorHAnsi" w:hAnsiTheme="minorHAnsi" w:cs="Arial"/>
          <w:bCs/>
          <w:sz w:val="20"/>
          <w:szCs w:val="20"/>
        </w:rPr>
        <w:t>(</w:t>
      </w:r>
      <w:r w:rsidR="008649BB">
        <w:rPr>
          <w:rFonts w:asciiTheme="minorHAnsi" w:hAnsiTheme="minorHAnsi" w:cs="Arial"/>
          <w:bCs/>
          <w:sz w:val="20"/>
          <w:szCs w:val="20"/>
        </w:rPr>
        <w:t>a titolo esemplificativo e</w:t>
      </w:r>
      <w:r>
        <w:rPr>
          <w:rFonts w:asciiTheme="minorHAnsi" w:hAnsiTheme="minorHAnsi" w:cs="Arial"/>
          <w:bCs/>
          <w:sz w:val="20"/>
          <w:szCs w:val="20"/>
        </w:rPr>
        <w:t xml:space="preserve"> non esaustivo</w:t>
      </w:r>
      <w:r w:rsidRPr="00275DA1">
        <w:rPr>
          <w:rFonts w:asciiTheme="minorHAnsi" w:hAnsiTheme="minorHAnsi" w:cs="Arial"/>
          <w:bCs/>
          <w:sz w:val="20"/>
          <w:szCs w:val="20"/>
        </w:rPr>
        <w:t xml:space="preserve">: stampanti, pc desktop, server, servizi di sviluppo applicativo </w:t>
      </w:r>
      <w:r>
        <w:rPr>
          <w:rFonts w:asciiTheme="minorHAnsi" w:hAnsiTheme="minorHAnsi" w:cs="Arial"/>
          <w:bCs/>
          <w:sz w:val="20"/>
          <w:szCs w:val="20"/>
        </w:rPr>
        <w:t xml:space="preserve">per </w:t>
      </w:r>
      <w:proofErr w:type="spellStart"/>
      <w:r>
        <w:rPr>
          <w:rFonts w:asciiTheme="minorHAnsi" w:hAnsiTheme="minorHAnsi" w:cs="Arial"/>
          <w:bCs/>
          <w:sz w:val="20"/>
          <w:szCs w:val="20"/>
        </w:rPr>
        <w:t>datawarehouse</w:t>
      </w:r>
      <w:proofErr w:type="spellEnd"/>
      <w:r>
        <w:rPr>
          <w:rFonts w:asciiTheme="minorHAnsi" w:hAnsiTheme="minorHAnsi" w:cs="Arial"/>
          <w:bCs/>
          <w:sz w:val="20"/>
          <w:szCs w:val="20"/>
        </w:rPr>
        <w:t xml:space="preserve"> nonché per ERP, servizi </w:t>
      </w:r>
      <w:r w:rsidRPr="00275DA1">
        <w:rPr>
          <w:rFonts w:asciiTheme="minorHAnsi" w:hAnsiTheme="minorHAnsi" w:cs="Arial"/>
          <w:bCs/>
          <w:sz w:val="20"/>
          <w:szCs w:val="20"/>
        </w:rPr>
        <w:t>sistemistici</w:t>
      </w:r>
      <w:r>
        <w:rPr>
          <w:rFonts w:asciiTheme="minorHAnsi" w:hAnsiTheme="minorHAnsi" w:cs="Arial"/>
          <w:bCs/>
          <w:sz w:val="20"/>
          <w:szCs w:val="20"/>
        </w:rPr>
        <w:t xml:space="preserve"> per la gestione di server fisici e virtuali, servizi </w:t>
      </w:r>
      <w:proofErr w:type="spellStart"/>
      <w:r>
        <w:rPr>
          <w:rFonts w:asciiTheme="minorHAnsi" w:hAnsiTheme="minorHAnsi" w:cs="Arial"/>
          <w:bCs/>
          <w:sz w:val="20"/>
          <w:szCs w:val="20"/>
        </w:rPr>
        <w:t>cloud</w:t>
      </w:r>
      <w:proofErr w:type="spellEnd"/>
      <w:r w:rsidRPr="00275DA1">
        <w:rPr>
          <w:rFonts w:asciiTheme="minorHAnsi" w:hAnsiTheme="minorHAnsi" w:cs="Arial"/>
          <w:bCs/>
          <w:sz w:val="20"/>
          <w:szCs w:val="20"/>
        </w:rPr>
        <w:t>)</w:t>
      </w:r>
      <w:r w:rsidRPr="00F42AAF">
        <w:rPr>
          <w:rFonts w:asciiTheme="minorHAnsi" w:hAnsiTheme="minorHAnsi" w:cs="Arial"/>
          <w:bCs/>
          <w:sz w:val="20"/>
          <w:szCs w:val="20"/>
        </w:rPr>
        <w:t xml:space="preserve">; analisi di quantità vendute, tassi di crescita e market share relativamente ad una specifica tipologia di prodotto; verifica dei prezzi di listino per prodotti </w:t>
      </w:r>
      <w:proofErr w:type="spellStart"/>
      <w:r w:rsidRPr="00F42AAF">
        <w:rPr>
          <w:rFonts w:asciiTheme="minorHAnsi" w:hAnsiTheme="minorHAnsi" w:cs="Arial"/>
          <w:bCs/>
          <w:sz w:val="20"/>
          <w:szCs w:val="20"/>
        </w:rPr>
        <w:t>hw</w:t>
      </w:r>
      <w:proofErr w:type="spellEnd"/>
      <w:r w:rsidRPr="00F42AAF">
        <w:rPr>
          <w:rFonts w:asciiTheme="minorHAnsi" w:hAnsiTheme="minorHAnsi" w:cs="Arial"/>
          <w:bCs/>
          <w:sz w:val="20"/>
          <w:szCs w:val="20"/>
        </w:rPr>
        <w:t xml:space="preserve"> e delle licenze </w:t>
      </w:r>
      <w:proofErr w:type="spellStart"/>
      <w:r w:rsidRPr="00F42AAF">
        <w:rPr>
          <w:rFonts w:asciiTheme="minorHAnsi" w:hAnsiTheme="minorHAnsi" w:cs="Arial"/>
          <w:bCs/>
          <w:sz w:val="20"/>
          <w:szCs w:val="20"/>
        </w:rPr>
        <w:t>sw</w:t>
      </w:r>
      <w:proofErr w:type="spellEnd"/>
      <w:r>
        <w:rPr>
          <w:rFonts w:asciiTheme="minorHAnsi" w:hAnsiTheme="minorHAnsi" w:cs="Arial"/>
          <w:bCs/>
          <w:sz w:val="20"/>
          <w:szCs w:val="20"/>
        </w:rPr>
        <w:t xml:space="preserve"> nonché analisi della scontistica applicata dai vari </w:t>
      </w:r>
      <w:proofErr w:type="spellStart"/>
      <w:r>
        <w:rPr>
          <w:rFonts w:asciiTheme="minorHAnsi" w:hAnsiTheme="minorHAnsi" w:cs="Arial"/>
          <w:bCs/>
          <w:sz w:val="20"/>
          <w:szCs w:val="20"/>
        </w:rPr>
        <w:t>vendor</w:t>
      </w:r>
      <w:proofErr w:type="spellEnd"/>
      <w:r>
        <w:rPr>
          <w:rFonts w:asciiTheme="minorHAnsi" w:hAnsiTheme="minorHAnsi" w:cs="Arial"/>
          <w:bCs/>
          <w:sz w:val="20"/>
          <w:szCs w:val="20"/>
        </w:rPr>
        <w:t>/VAR/System integrator;</w:t>
      </w:r>
    </w:p>
    <w:p w14:paraId="4798417D" w14:textId="422501A1" w:rsidR="00FF7EDA" w:rsidRPr="00E05DCA" w:rsidRDefault="00FF7EDA" w:rsidP="00FF7EDA">
      <w:pPr>
        <w:spacing w:line="276" w:lineRule="auto"/>
        <w:ind w:left="284"/>
        <w:jc w:val="both"/>
        <w:rPr>
          <w:rFonts w:asciiTheme="minorHAnsi" w:hAnsiTheme="minorHAnsi" w:cs="Arial"/>
          <w:bCs/>
          <w:sz w:val="20"/>
          <w:szCs w:val="20"/>
        </w:rPr>
      </w:pPr>
      <w:r w:rsidRPr="00F42AAF">
        <w:rPr>
          <w:rFonts w:asciiTheme="minorHAnsi" w:hAnsiTheme="minorHAnsi" w:cs="Arial"/>
          <w:bCs/>
          <w:sz w:val="20"/>
          <w:szCs w:val="20"/>
        </w:rPr>
        <w:t>-</w:t>
      </w:r>
      <w:r w:rsidRPr="00F42AAF">
        <w:rPr>
          <w:rFonts w:asciiTheme="minorHAnsi" w:hAnsiTheme="minorHAnsi" w:cs="Arial"/>
          <w:bCs/>
          <w:sz w:val="20"/>
          <w:szCs w:val="20"/>
        </w:rPr>
        <w:tab/>
      </w:r>
      <w:r w:rsidRPr="001674A4">
        <w:rPr>
          <w:rFonts w:asciiTheme="minorHAnsi" w:hAnsiTheme="minorHAnsi" w:cs="Arial"/>
          <w:bCs/>
          <w:sz w:val="20"/>
          <w:szCs w:val="20"/>
          <w:u w:val="single"/>
        </w:rPr>
        <w:t>analisi dei benchmark dei prezzi dei servizi ICT</w:t>
      </w:r>
      <w:r>
        <w:rPr>
          <w:rFonts w:asciiTheme="minorHAnsi" w:hAnsiTheme="minorHAnsi" w:cs="Arial"/>
          <w:bCs/>
          <w:sz w:val="20"/>
          <w:szCs w:val="20"/>
          <w:u w:val="single"/>
        </w:rPr>
        <w:t xml:space="preserve"> e audit sui centri elaborazione dati</w:t>
      </w:r>
      <w:r w:rsidRPr="00E05DCA">
        <w:rPr>
          <w:rFonts w:asciiTheme="minorHAnsi" w:hAnsiTheme="minorHAnsi" w:cs="Arial"/>
          <w:bCs/>
          <w:sz w:val="20"/>
          <w:szCs w:val="20"/>
        </w:rPr>
        <w:t>: le attivit</w:t>
      </w:r>
      <w:r>
        <w:rPr>
          <w:rFonts w:asciiTheme="minorHAnsi" w:hAnsiTheme="minorHAnsi" w:cs="Arial"/>
          <w:bCs/>
          <w:sz w:val="20"/>
          <w:szCs w:val="20"/>
        </w:rPr>
        <w:t>à sono rivolte all’esecuzione dell</w:t>
      </w:r>
      <w:r w:rsidRPr="00E7109E">
        <w:rPr>
          <w:rFonts w:asciiTheme="minorHAnsi" w:hAnsiTheme="minorHAnsi" w:cs="Arial"/>
          <w:bCs/>
          <w:sz w:val="20"/>
          <w:szCs w:val="20"/>
        </w:rPr>
        <w:t>’</w:t>
      </w:r>
      <w:proofErr w:type="spellStart"/>
      <w:r w:rsidRPr="00E7109E">
        <w:rPr>
          <w:rFonts w:asciiTheme="minorHAnsi" w:hAnsiTheme="minorHAnsi" w:cs="Arial"/>
          <w:bCs/>
          <w:sz w:val="20"/>
          <w:szCs w:val="20"/>
        </w:rPr>
        <w:t>assessment</w:t>
      </w:r>
      <w:proofErr w:type="spellEnd"/>
      <w:r w:rsidRPr="00E7109E">
        <w:rPr>
          <w:rFonts w:asciiTheme="minorHAnsi" w:hAnsiTheme="minorHAnsi" w:cs="Arial"/>
          <w:bCs/>
          <w:sz w:val="20"/>
          <w:szCs w:val="20"/>
        </w:rPr>
        <w:t xml:space="preserve"> dei servizi oggetto di </w:t>
      </w:r>
      <w:proofErr w:type="spellStart"/>
      <w:r w:rsidRPr="00E7109E">
        <w:rPr>
          <w:rFonts w:asciiTheme="minorHAnsi" w:hAnsiTheme="minorHAnsi" w:cs="Arial"/>
          <w:bCs/>
          <w:sz w:val="20"/>
          <w:szCs w:val="20"/>
        </w:rPr>
        <w:t>benchmarking</w:t>
      </w:r>
      <w:proofErr w:type="spellEnd"/>
      <w:r>
        <w:rPr>
          <w:rFonts w:asciiTheme="minorHAnsi" w:hAnsiTheme="minorHAnsi" w:cs="Arial"/>
          <w:bCs/>
          <w:sz w:val="20"/>
          <w:szCs w:val="20"/>
        </w:rPr>
        <w:t>/audit,</w:t>
      </w:r>
      <w:r w:rsidRPr="00E7109E">
        <w:rPr>
          <w:rFonts w:asciiTheme="minorHAnsi" w:hAnsiTheme="minorHAnsi" w:cs="Arial"/>
          <w:bCs/>
          <w:sz w:val="20"/>
          <w:szCs w:val="20"/>
        </w:rPr>
        <w:t xml:space="preserve"> </w:t>
      </w:r>
      <w:r w:rsidRPr="00E05DCA">
        <w:rPr>
          <w:rFonts w:asciiTheme="minorHAnsi" w:hAnsiTheme="minorHAnsi" w:cs="Arial"/>
          <w:bCs/>
          <w:sz w:val="20"/>
          <w:szCs w:val="20"/>
        </w:rPr>
        <w:t>ricerche/analisi/</w:t>
      </w:r>
      <w:r>
        <w:rPr>
          <w:rFonts w:asciiTheme="minorHAnsi" w:hAnsiTheme="minorHAnsi" w:cs="Arial"/>
          <w:bCs/>
          <w:sz w:val="20"/>
          <w:szCs w:val="20"/>
        </w:rPr>
        <w:t>benchmark</w:t>
      </w:r>
      <w:r w:rsidRPr="00E05DCA">
        <w:rPr>
          <w:rFonts w:asciiTheme="minorHAnsi" w:hAnsiTheme="minorHAnsi" w:cs="Arial"/>
          <w:bCs/>
          <w:sz w:val="20"/>
          <w:szCs w:val="20"/>
        </w:rPr>
        <w:t xml:space="preserve"> per la valutazione dell’</w:t>
      </w:r>
      <w:proofErr w:type="spellStart"/>
      <w:r w:rsidRPr="00E05DCA">
        <w:rPr>
          <w:rFonts w:asciiTheme="minorHAnsi" w:hAnsiTheme="minorHAnsi" w:cs="Arial"/>
          <w:bCs/>
          <w:sz w:val="20"/>
          <w:szCs w:val="20"/>
        </w:rPr>
        <w:t>effort</w:t>
      </w:r>
      <w:proofErr w:type="spellEnd"/>
      <w:r w:rsidRPr="00E05DCA">
        <w:rPr>
          <w:rFonts w:asciiTheme="minorHAnsi" w:hAnsiTheme="minorHAnsi" w:cs="Arial"/>
          <w:bCs/>
          <w:sz w:val="20"/>
          <w:szCs w:val="20"/>
        </w:rPr>
        <w:t xml:space="preserve"> e della produttività sui servizi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w:t>
      </w:r>
      <w:r w:rsidRPr="00E05DCA">
        <w:rPr>
          <w:rFonts w:asciiTheme="minorHAnsi" w:hAnsiTheme="minorHAnsi" w:cs="Arial"/>
          <w:bCs/>
          <w:sz w:val="20"/>
          <w:szCs w:val="20"/>
        </w:rPr>
        <w:t>applicativi, sistemistici, service desk, sicurezza</w:t>
      </w:r>
      <w:r>
        <w:rPr>
          <w:rFonts w:asciiTheme="minorHAnsi" w:hAnsiTheme="minorHAnsi" w:cs="Arial"/>
          <w:bCs/>
          <w:sz w:val="20"/>
          <w:szCs w:val="20"/>
        </w:rPr>
        <w:t xml:space="preserve"> informatica</w:t>
      </w:r>
      <w:r w:rsidRPr="00E05DCA">
        <w:rPr>
          <w:rFonts w:asciiTheme="minorHAnsi" w:hAnsiTheme="minorHAnsi" w:cs="Arial"/>
          <w:bCs/>
          <w:sz w:val="20"/>
          <w:szCs w:val="20"/>
        </w:rPr>
        <w:t>, TLC, network,</w:t>
      </w:r>
      <w:r>
        <w:rPr>
          <w:rFonts w:asciiTheme="minorHAnsi" w:hAnsiTheme="minorHAnsi" w:cs="Arial"/>
          <w:bCs/>
          <w:sz w:val="20"/>
          <w:szCs w:val="20"/>
        </w:rPr>
        <w:t xml:space="preserve"> </w:t>
      </w:r>
      <w:r w:rsidRPr="00E05DCA">
        <w:rPr>
          <w:rFonts w:asciiTheme="minorHAnsi" w:hAnsiTheme="minorHAnsi" w:cs="Arial"/>
          <w:bCs/>
          <w:sz w:val="20"/>
          <w:szCs w:val="20"/>
        </w:rPr>
        <w:t>nonché per la verifica dell</w:t>
      </w:r>
      <w:r>
        <w:rPr>
          <w:rFonts w:asciiTheme="minorHAnsi" w:hAnsiTheme="minorHAnsi" w:cs="Arial"/>
          <w:bCs/>
          <w:sz w:val="20"/>
          <w:szCs w:val="20"/>
        </w:rPr>
        <w:t>e metriche volte alla misurazione dell</w:t>
      </w:r>
      <w:r w:rsidRPr="00E05DCA">
        <w:rPr>
          <w:rFonts w:asciiTheme="minorHAnsi" w:hAnsiTheme="minorHAnsi" w:cs="Arial"/>
          <w:bCs/>
          <w:sz w:val="20"/>
          <w:szCs w:val="20"/>
        </w:rPr>
        <w:t xml:space="preserve">a qualità dei servizi </w:t>
      </w:r>
      <w:r>
        <w:rPr>
          <w:rFonts w:asciiTheme="minorHAnsi" w:hAnsiTheme="minorHAnsi" w:cs="Arial"/>
          <w:bCs/>
          <w:sz w:val="20"/>
          <w:szCs w:val="20"/>
        </w:rPr>
        <w:t>in termini di</w:t>
      </w:r>
      <w:r w:rsidRPr="00E05DCA">
        <w:rPr>
          <w:rFonts w:asciiTheme="minorHAnsi" w:hAnsiTheme="minorHAnsi" w:cs="Arial"/>
          <w:bCs/>
          <w:sz w:val="20"/>
          <w:szCs w:val="20"/>
        </w:rPr>
        <w:t xml:space="preserve"> SLA</w:t>
      </w:r>
      <w:r>
        <w:rPr>
          <w:rFonts w:asciiTheme="minorHAnsi" w:hAnsiTheme="minorHAnsi" w:cs="Arial"/>
          <w:bCs/>
          <w:sz w:val="20"/>
          <w:szCs w:val="20"/>
        </w:rPr>
        <w:t>, audit degli aspetti relativi alla sicurezza informatica, logica e fisica, audit dei rischi legati al business e al funzionamento dei Sistemi Informativi.</w:t>
      </w:r>
    </w:p>
    <w:p w14:paraId="095C6CBA" w14:textId="77777777" w:rsidR="005A258D" w:rsidRDefault="005A258D" w:rsidP="00BF13C1">
      <w:pPr>
        <w:spacing w:line="276" w:lineRule="auto"/>
        <w:ind w:left="284"/>
        <w:jc w:val="both"/>
        <w:rPr>
          <w:rFonts w:asciiTheme="minorHAnsi" w:hAnsiTheme="minorHAnsi" w:cs="Arial"/>
          <w:b/>
          <w:bCs/>
          <w:sz w:val="20"/>
          <w:szCs w:val="20"/>
        </w:rPr>
      </w:pPr>
    </w:p>
    <w:p w14:paraId="2D99B963" w14:textId="7D69C8ED" w:rsidR="00122B75" w:rsidRPr="00BB4433" w:rsidRDefault="00122B75" w:rsidP="00BF13C1">
      <w:pPr>
        <w:spacing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t>Domande – Questionario generale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476B3F2D" w14:textId="77777777" w:rsidR="007C6B71" w:rsidRDefault="00F311A3" w:rsidP="00F311A3">
      <w:pPr>
        <w:numPr>
          <w:ilvl w:val="0"/>
          <w:numId w:val="38"/>
        </w:numPr>
        <w:spacing w:line="276" w:lineRule="auto"/>
        <w:jc w:val="both"/>
        <w:rPr>
          <w:rFonts w:asciiTheme="minorHAnsi" w:hAnsiTheme="minorHAnsi" w:cs="Arial"/>
          <w:bCs/>
          <w:sz w:val="20"/>
          <w:szCs w:val="20"/>
        </w:rPr>
      </w:pPr>
      <w:r w:rsidRPr="00F311A3">
        <w:rPr>
          <w:rFonts w:asciiTheme="minorHAnsi" w:hAnsiTheme="minorHAnsi" w:cs="Arial"/>
          <w:bCs/>
          <w:sz w:val="20"/>
          <w:szCs w:val="20"/>
        </w:rPr>
        <w:t>Riportare una breve descrizione dell’Azienda, indicando la tipologia (piccola, media, grande impresa), i settori di attività, il core business, il numero di dipendenti, il CCNL applicato</w:t>
      </w:r>
      <w:r w:rsidR="007C6B71">
        <w:rPr>
          <w:rFonts w:asciiTheme="minorHAnsi" w:hAnsiTheme="minorHAnsi" w:cs="Arial"/>
          <w:bCs/>
          <w:sz w:val="20"/>
          <w:szCs w:val="20"/>
        </w:rPr>
        <w:t>?</w:t>
      </w:r>
    </w:p>
    <w:p w14:paraId="3ADF9309" w14:textId="77777777" w:rsidR="006E1BA9" w:rsidRPr="002227A9" w:rsidRDefault="006E1BA9" w:rsidP="006E1BA9">
      <w:pPr>
        <w:pStyle w:val="Paragrafoelenc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644"/>
      </w:tblGrid>
      <w:tr w:rsidR="007C22EF" w14:paraId="52A8D3C5" w14:textId="77777777" w:rsidTr="00555A6D">
        <w:trPr>
          <w:trHeight w:val="1824"/>
        </w:trPr>
        <w:tc>
          <w:tcPr>
            <w:tcW w:w="8644" w:type="dxa"/>
            <w:shd w:val="clear" w:color="auto" w:fill="F2F2F2" w:themeFill="background1" w:themeFillShade="F2"/>
          </w:tcPr>
          <w:p w14:paraId="7648671E" w14:textId="77777777" w:rsidR="007C22EF" w:rsidRPr="00555A6D" w:rsidRDefault="007C22EF" w:rsidP="00555A6D">
            <w:pPr>
              <w:spacing w:line="360" w:lineRule="auto"/>
              <w:jc w:val="both"/>
              <w:rPr>
                <w:rFonts w:asciiTheme="minorHAnsi" w:hAnsiTheme="minorHAnsi" w:cs="Arial"/>
                <w:bCs/>
                <w:sz w:val="20"/>
                <w:szCs w:val="20"/>
              </w:rPr>
            </w:pPr>
          </w:p>
        </w:tc>
      </w:tr>
    </w:tbl>
    <w:p w14:paraId="405512AB" w14:textId="77777777" w:rsidR="006E1BA9" w:rsidRDefault="006E1BA9" w:rsidP="00555A6D">
      <w:pPr>
        <w:jc w:val="both"/>
        <w:rPr>
          <w:rFonts w:asciiTheme="minorHAnsi" w:hAnsiTheme="minorHAnsi" w:cs="Arial"/>
          <w:bCs/>
          <w:sz w:val="20"/>
          <w:szCs w:val="20"/>
        </w:rPr>
      </w:pPr>
    </w:p>
    <w:p w14:paraId="7149FC88" w14:textId="77777777" w:rsidR="007C22EF" w:rsidRDefault="007C22EF" w:rsidP="007C22EF">
      <w:pPr>
        <w:spacing w:line="276" w:lineRule="auto"/>
        <w:ind w:left="360"/>
        <w:jc w:val="both"/>
        <w:rPr>
          <w:rFonts w:asciiTheme="minorHAnsi" w:hAnsiTheme="minorHAnsi" w:cs="Arial"/>
          <w:bCs/>
          <w:sz w:val="20"/>
          <w:szCs w:val="20"/>
        </w:rPr>
      </w:pPr>
    </w:p>
    <w:p w14:paraId="3E69E8D0" w14:textId="77777777" w:rsidR="007C22EF" w:rsidRPr="00A527FD" w:rsidRDefault="007C22EF" w:rsidP="007C22EF">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è associata a qualche </w:t>
      </w:r>
      <w:r w:rsidRPr="00A527FD">
        <w:rPr>
          <w:rFonts w:asciiTheme="minorHAnsi" w:hAnsiTheme="minorHAnsi" w:cs="Arial"/>
          <w:bCs/>
          <w:sz w:val="20"/>
          <w:szCs w:val="20"/>
        </w:rPr>
        <w:t>Associazione di Categoria</w:t>
      </w:r>
      <w:r>
        <w:rPr>
          <w:rFonts w:asciiTheme="minorHAnsi" w:hAnsiTheme="minorHAnsi" w:cs="Arial"/>
          <w:bCs/>
          <w:sz w:val="20"/>
          <w:szCs w:val="20"/>
        </w:rPr>
        <w:t xml:space="preserve"> </w:t>
      </w:r>
      <w:r w:rsidRPr="00A527FD">
        <w:rPr>
          <w:rFonts w:asciiTheme="minorHAnsi" w:hAnsiTheme="minorHAnsi" w:cs="Arial"/>
          <w:bCs/>
          <w:sz w:val="20"/>
          <w:szCs w:val="20"/>
        </w:rPr>
        <w:t xml:space="preserve">? </w:t>
      </w:r>
      <w:r>
        <w:rPr>
          <w:rFonts w:asciiTheme="minorHAnsi" w:hAnsiTheme="minorHAnsi" w:cs="Arial"/>
          <w:bCs/>
          <w:sz w:val="20"/>
          <w:szCs w:val="20"/>
        </w:rPr>
        <w:t>Se sì quale ?</w:t>
      </w:r>
    </w:p>
    <w:tbl>
      <w:tblPr>
        <w:tblStyle w:val="Grigliatabella"/>
        <w:tblW w:w="0" w:type="auto"/>
        <w:tblLook w:val="04A0" w:firstRow="1" w:lastRow="0" w:firstColumn="1" w:lastColumn="0" w:noHBand="0" w:noVBand="1"/>
      </w:tblPr>
      <w:tblGrid>
        <w:gridCol w:w="8494"/>
      </w:tblGrid>
      <w:tr w:rsidR="007C22EF" w14:paraId="4D38AF3A" w14:textId="77777777" w:rsidTr="00D15DCF">
        <w:trPr>
          <w:trHeight w:val="1824"/>
        </w:trPr>
        <w:tc>
          <w:tcPr>
            <w:tcW w:w="8494" w:type="dxa"/>
            <w:shd w:val="clear" w:color="auto" w:fill="F2F2F2" w:themeFill="background1" w:themeFillShade="F2"/>
          </w:tcPr>
          <w:p w14:paraId="001553B3" w14:textId="77777777" w:rsidR="007C22EF" w:rsidRPr="002227A9" w:rsidRDefault="007C22EF" w:rsidP="00D15DCF">
            <w:pPr>
              <w:pStyle w:val="Paragrafoelenco"/>
              <w:ind w:left="360"/>
              <w:jc w:val="both"/>
              <w:rPr>
                <w:rFonts w:asciiTheme="minorHAnsi" w:hAnsiTheme="minorHAnsi" w:cs="Arial"/>
                <w:bCs/>
                <w:sz w:val="20"/>
                <w:szCs w:val="20"/>
              </w:rPr>
            </w:pPr>
          </w:p>
        </w:tc>
      </w:tr>
    </w:tbl>
    <w:p w14:paraId="3247385C" w14:textId="77777777" w:rsidR="007C22EF" w:rsidRPr="00555A6D" w:rsidRDefault="007C22EF" w:rsidP="00555A6D">
      <w:pPr>
        <w:jc w:val="both"/>
        <w:rPr>
          <w:rFonts w:asciiTheme="minorHAnsi" w:hAnsiTheme="minorHAnsi" w:cs="Arial"/>
          <w:bCs/>
          <w:sz w:val="20"/>
          <w:szCs w:val="20"/>
        </w:rPr>
      </w:pPr>
    </w:p>
    <w:p w14:paraId="215369B4" w14:textId="20BC66EA" w:rsidR="007C22EF" w:rsidRPr="00A527FD" w:rsidRDefault="007C22EF" w:rsidP="007C22EF">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La Vostra azienda ha</w:t>
      </w:r>
      <w:r w:rsidRPr="00A527FD">
        <w:rPr>
          <w:rFonts w:asciiTheme="minorHAnsi" w:hAnsiTheme="minorHAnsi" w:cs="Arial"/>
          <w:bCs/>
          <w:sz w:val="20"/>
          <w:szCs w:val="20"/>
        </w:rPr>
        <w:t xml:space="preserve"> mai partecipato a gare pubbliche? Se si, quali? </w:t>
      </w:r>
    </w:p>
    <w:tbl>
      <w:tblPr>
        <w:tblStyle w:val="Grigliatabella"/>
        <w:tblW w:w="0" w:type="auto"/>
        <w:tblLook w:val="04A0" w:firstRow="1" w:lastRow="0" w:firstColumn="1" w:lastColumn="0" w:noHBand="0" w:noVBand="1"/>
      </w:tblPr>
      <w:tblGrid>
        <w:gridCol w:w="8494"/>
      </w:tblGrid>
      <w:tr w:rsidR="007C22EF" w14:paraId="74C864CC" w14:textId="77777777" w:rsidTr="00D15DCF">
        <w:trPr>
          <w:trHeight w:val="1824"/>
        </w:trPr>
        <w:tc>
          <w:tcPr>
            <w:tcW w:w="8494" w:type="dxa"/>
            <w:shd w:val="clear" w:color="auto" w:fill="F2F2F2" w:themeFill="background1" w:themeFillShade="F2"/>
          </w:tcPr>
          <w:p w14:paraId="180AE38D" w14:textId="77777777" w:rsidR="007C22EF" w:rsidRPr="002227A9" w:rsidRDefault="007C22EF" w:rsidP="00D15DCF">
            <w:pPr>
              <w:pStyle w:val="Paragrafoelenco"/>
              <w:ind w:left="360"/>
              <w:jc w:val="both"/>
              <w:rPr>
                <w:rFonts w:asciiTheme="minorHAnsi" w:hAnsiTheme="minorHAnsi" w:cs="Arial"/>
                <w:bCs/>
                <w:sz w:val="20"/>
                <w:szCs w:val="20"/>
              </w:rPr>
            </w:pPr>
          </w:p>
        </w:tc>
      </w:tr>
    </w:tbl>
    <w:p w14:paraId="485E1AE6" w14:textId="77777777" w:rsidR="007C6B71" w:rsidRDefault="007C6B71" w:rsidP="00555A6D">
      <w:pPr>
        <w:spacing w:line="276" w:lineRule="auto"/>
        <w:ind w:left="360"/>
        <w:jc w:val="both"/>
        <w:rPr>
          <w:rFonts w:asciiTheme="minorHAnsi" w:hAnsiTheme="minorHAnsi" w:cs="Arial"/>
          <w:bCs/>
          <w:sz w:val="20"/>
          <w:szCs w:val="20"/>
        </w:rPr>
      </w:pPr>
    </w:p>
    <w:p w14:paraId="5FAB27D6" w14:textId="7B102B15" w:rsidR="007C22EF" w:rsidRDefault="007C22EF" w:rsidP="00F311A3">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La Vostra Azienda svolge i servizi di seguito indicati? In caso affermativo, si chiede di specificare, per ciascun servizio:</w:t>
      </w:r>
    </w:p>
    <w:p w14:paraId="3C718380" w14:textId="786C42F8" w:rsidR="00F311A3" w:rsidRDefault="007C22EF" w:rsidP="00555A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gli </w:t>
      </w:r>
      <w:r w:rsidR="00F311A3" w:rsidRPr="00555A6D">
        <w:rPr>
          <w:rFonts w:asciiTheme="minorHAnsi" w:hAnsiTheme="minorHAnsi" w:cs="Arial"/>
          <w:bCs/>
          <w:sz w:val="20"/>
          <w:szCs w:val="20"/>
        </w:rPr>
        <w:t xml:space="preserve">elementi da cui si possa evincere l’esperienza maturata negli anni dalla Vostra Azienda nell’erogazione </w:t>
      </w:r>
      <w:r>
        <w:rPr>
          <w:rFonts w:asciiTheme="minorHAnsi" w:hAnsiTheme="minorHAnsi" w:cs="Arial"/>
          <w:bCs/>
          <w:sz w:val="20"/>
          <w:szCs w:val="20"/>
        </w:rPr>
        <w:t>del servizio;</w:t>
      </w:r>
    </w:p>
    <w:p w14:paraId="4FA35A1E" w14:textId="20F1D48B" w:rsidR="007C22EF" w:rsidRDefault="007C22EF" w:rsidP="00555A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i punti di forza della Vostra Azienda nello specifico servizio;</w:t>
      </w:r>
    </w:p>
    <w:p w14:paraId="333C0753" w14:textId="00FF0783" w:rsidR="007C22EF" w:rsidRDefault="007C22EF" w:rsidP="00555A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proofErr w:type="spellStart"/>
      <w:r w:rsidRPr="00555A6D">
        <w:rPr>
          <w:rFonts w:asciiTheme="minorHAnsi" w:hAnsiTheme="minorHAnsi" w:cs="Arial"/>
          <w:bCs/>
          <w:i/>
          <w:sz w:val="20"/>
          <w:szCs w:val="20"/>
        </w:rPr>
        <w:t>value</w:t>
      </w:r>
      <w:proofErr w:type="spellEnd"/>
      <w:r w:rsidRPr="00555A6D">
        <w:rPr>
          <w:rFonts w:asciiTheme="minorHAnsi" w:hAnsiTheme="minorHAnsi" w:cs="Arial"/>
          <w:bCs/>
          <w:i/>
          <w:sz w:val="20"/>
          <w:szCs w:val="20"/>
        </w:rPr>
        <w:t xml:space="preserve"> </w:t>
      </w:r>
      <w:proofErr w:type="spellStart"/>
      <w:r w:rsidRPr="00555A6D">
        <w:rPr>
          <w:rFonts w:asciiTheme="minorHAnsi" w:hAnsiTheme="minorHAnsi" w:cs="Arial"/>
          <w:bCs/>
          <w:i/>
          <w:sz w:val="20"/>
          <w:szCs w:val="20"/>
        </w:rPr>
        <w:t>proposition</w:t>
      </w:r>
      <w:proofErr w:type="spellEnd"/>
      <w:r>
        <w:rPr>
          <w:rFonts w:asciiTheme="minorHAnsi" w:hAnsiTheme="minorHAnsi" w:cs="Arial"/>
          <w:bCs/>
          <w:sz w:val="20"/>
          <w:szCs w:val="20"/>
        </w:rPr>
        <w:t xml:space="preserve"> del servizio</w:t>
      </w:r>
      <w:r w:rsidR="00C121F0">
        <w:rPr>
          <w:rFonts w:asciiTheme="minorHAnsi" w:hAnsiTheme="minorHAnsi" w:cs="Arial"/>
          <w:bCs/>
          <w:sz w:val="20"/>
          <w:szCs w:val="20"/>
        </w:rPr>
        <w:t>;</w:t>
      </w:r>
    </w:p>
    <w:p w14:paraId="2E72B10D" w14:textId="0997B797" w:rsidR="00C121F0" w:rsidRPr="00555A6D" w:rsidRDefault="00C121F0" w:rsidP="00555A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il dettaglio delle attività e le modalità generali di erogazione del singolo servizio.</w:t>
      </w:r>
    </w:p>
    <w:tbl>
      <w:tblPr>
        <w:tblStyle w:val="Grigliatabella"/>
        <w:tblW w:w="0" w:type="auto"/>
        <w:tblLook w:val="04A0" w:firstRow="1" w:lastRow="0" w:firstColumn="1" w:lastColumn="0" w:noHBand="0" w:noVBand="1"/>
      </w:tblPr>
      <w:tblGrid>
        <w:gridCol w:w="4772"/>
        <w:gridCol w:w="3948"/>
      </w:tblGrid>
      <w:tr w:rsidR="007C22EF" w14:paraId="0F74B568" w14:textId="0EBFAD42" w:rsidTr="00555A6D">
        <w:trPr>
          <w:trHeight w:val="1824"/>
        </w:trPr>
        <w:tc>
          <w:tcPr>
            <w:tcW w:w="4772" w:type="dxa"/>
            <w:shd w:val="clear" w:color="auto" w:fill="F2F2F2" w:themeFill="background1" w:themeFillShade="F2"/>
          </w:tcPr>
          <w:p w14:paraId="5994F807" w14:textId="6C522412" w:rsidR="007C22EF" w:rsidRPr="00555A6D" w:rsidRDefault="00C121F0" w:rsidP="00555A6D">
            <w:pPr>
              <w:spacing w:line="360" w:lineRule="auto"/>
              <w:jc w:val="both"/>
              <w:rPr>
                <w:rFonts w:asciiTheme="minorHAnsi" w:hAnsiTheme="minorHAnsi" w:cs="Arial"/>
                <w:b/>
                <w:bCs/>
                <w:sz w:val="20"/>
                <w:szCs w:val="20"/>
              </w:rPr>
            </w:pPr>
            <w:r w:rsidRPr="00555A6D">
              <w:rPr>
                <w:rFonts w:asciiTheme="minorHAnsi" w:hAnsiTheme="minorHAnsi" w:cs="Arial"/>
                <w:b/>
                <w:bCs/>
                <w:sz w:val="20"/>
                <w:szCs w:val="20"/>
              </w:rPr>
              <w:t>A</w:t>
            </w:r>
            <w:r w:rsidR="007C22EF" w:rsidRPr="00555A6D">
              <w:rPr>
                <w:rFonts w:asciiTheme="minorHAnsi" w:hAnsiTheme="minorHAnsi" w:cs="Arial"/>
                <w:b/>
                <w:bCs/>
                <w:sz w:val="20"/>
                <w:szCs w:val="20"/>
              </w:rPr>
              <w:t xml:space="preserve">nalisi delle strategie </w:t>
            </w:r>
          </w:p>
          <w:p w14:paraId="355816F0" w14:textId="77777777" w:rsidR="007C22EF" w:rsidRPr="00555A6D" w:rsidRDefault="007C22EF" w:rsidP="00555A6D">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6A666390" w14:textId="77777777" w:rsidR="007C22EF" w:rsidRPr="00555A6D" w:rsidRDefault="007C22EF" w:rsidP="00555A6D">
            <w:pPr>
              <w:spacing w:line="360" w:lineRule="auto"/>
              <w:jc w:val="both"/>
              <w:rPr>
                <w:rFonts w:asciiTheme="minorHAnsi" w:hAnsiTheme="minorHAnsi" w:cs="Arial"/>
                <w:bCs/>
                <w:sz w:val="20"/>
                <w:szCs w:val="20"/>
              </w:rPr>
            </w:pPr>
          </w:p>
        </w:tc>
      </w:tr>
      <w:tr w:rsidR="007C22EF" w14:paraId="4530B661" w14:textId="77777777" w:rsidTr="00C121F0">
        <w:trPr>
          <w:trHeight w:val="1824"/>
        </w:trPr>
        <w:tc>
          <w:tcPr>
            <w:tcW w:w="4772" w:type="dxa"/>
            <w:shd w:val="clear" w:color="auto" w:fill="F2F2F2" w:themeFill="background1" w:themeFillShade="F2"/>
          </w:tcPr>
          <w:p w14:paraId="5A5E2B10" w14:textId="590DBCC1" w:rsidR="007C22EF" w:rsidRPr="00555A6D" w:rsidRDefault="00C121F0" w:rsidP="00555A6D">
            <w:pPr>
              <w:spacing w:line="360" w:lineRule="auto"/>
              <w:jc w:val="both"/>
              <w:rPr>
                <w:rFonts w:asciiTheme="minorHAnsi" w:hAnsiTheme="minorHAnsi" w:cs="Arial"/>
                <w:b/>
                <w:bCs/>
                <w:sz w:val="20"/>
                <w:szCs w:val="20"/>
              </w:rPr>
            </w:pPr>
            <w:r w:rsidRPr="00555A6D">
              <w:rPr>
                <w:rFonts w:asciiTheme="minorHAnsi" w:hAnsiTheme="minorHAnsi" w:cs="Arial"/>
                <w:b/>
                <w:bCs/>
                <w:sz w:val="20"/>
                <w:szCs w:val="20"/>
              </w:rPr>
              <w:t xml:space="preserve">Analisi fatturati per il mercato dell’offerta e verifica dei prezzi di listino per prodotti </w:t>
            </w:r>
            <w:proofErr w:type="spellStart"/>
            <w:r w:rsidRPr="00555A6D">
              <w:rPr>
                <w:rFonts w:asciiTheme="minorHAnsi" w:hAnsiTheme="minorHAnsi" w:cs="Arial"/>
                <w:b/>
                <w:bCs/>
                <w:sz w:val="20"/>
                <w:szCs w:val="20"/>
              </w:rPr>
              <w:t>hw</w:t>
            </w:r>
            <w:proofErr w:type="spellEnd"/>
            <w:r w:rsidRPr="00555A6D">
              <w:rPr>
                <w:rFonts w:asciiTheme="minorHAnsi" w:hAnsiTheme="minorHAnsi" w:cs="Arial"/>
                <w:b/>
                <w:bCs/>
                <w:sz w:val="20"/>
                <w:szCs w:val="20"/>
              </w:rPr>
              <w:t xml:space="preserve"> e </w:t>
            </w:r>
            <w:proofErr w:type="spellStart"/>
            <w:r w:rsidRPr="00555A6D">
              <w:rPr>
                <w:rFonts w:asciiTheme="minorHAnsi" w:hAnsiTheme="minorHAnsi" w:cs="Arial"/>
                <w:b/>
                <w:bCs/>
                <w:sz w:val="20"/>
                <w:szCs w:val="20"/>
              </w:rPr>
              <w:t>sw</w:t>
            </w:r>
            <w:proofErr w:type="spellEnd"/>
          </w:p>
        </w:tc>
        <w:tc>
          <w:tcPr>
            <w:tcW w:w="3948" w:type="dxa"/>
            <w:shd w:val="clear" w:color="auto" w:fill="F2F2F2" w:themeFill="background1" w:themeFillShade="F2"/>
          </w:tcPr>
          <w:p w14:paraId="69A6F5CD" w14:textId="77777777" w:rsidR="007C22EF" w:rsidRPr="00555A6D" w:rsidRDefault="007C22EF" w:rsidP="00555A6D">
            <w:pPr>
              <w:spacing w:line="360" w:lineRule="auto"/>
              <w:jc w:val="both"/>
              <w:rPr>
                <w:rFonts w:asciiTheme="minorHAnsi" w:hAnsiTheme="minorHAnsi" w:cs="Arial"/>
                <w:bCs/>
                <w:sz w:val="20"/>
                <w:szCs w:val="20"/>
              </w:rPr>
            </w:pPr>
          </w:p>
        </w:tc>
      </w:tr>
      <w:tr w:rsidR="007C22EF" w14:paraId="511BD02C" w14:textId="77777777" w:rsidTr="00C121F0">
        <w:trPr>
          <w:trHeight w:val="1824"/>
        </w:trPr>
        <w:tc>
          <w:tcPr>
            <w:tcW w:w="4772" w:type="dxa"/>
            <w:shd w:val="clear" w:color="auto" w:fill="F2F2F2" w:themeFill="background1" w:themeFillShade="F2"/>
          </w:tcPr>
          <w:p w14:paraId="55A93B22" w14:textId="02165976" w:rsidR="007C22EF" w:rsidRPr="00555A6D" w:rsidRDefault="00C121F0" w:rsidP="00555A6D">
            <w:pPr>
              <w:spacing w:line="360" w:lineRule="auto"/>
              <w:jc w:val="both"/>
              <w:rPr>
                <w:rFonts w:asciiTheme="minorHAnsi" w:hAnsiTheme="minorHAnsi" w:cs="Arial"/>
                <w:b/>
                <w:bCs/>
                <w:sz w:val="20"/>
                <w:szCs w:val="20"/>
              </w:rPr>
            </w:pPr>
            <w:r w:rsidRPr="00555A6D">
              <w:rPr>
                <w:rFonts w:asciiTheme="minorHAnsi" w:hAnsiTheme="minorHAnsi" w:cs="Arial"/>
                <w:b/>
                <w:bCs/>
                <w:sz w:val="20"/>
                <w:szCs w:val="20"/>
              </w:rPr>
              <w:t>Analisi dei benchmark dei prezzi dei servizi ICT  e audit sui centri elaborazione dati</w:t>
            </w:r>
          </w:p>
        </w:tc>
        <w:tc>
          <w:tcPr>
            <w:tcW w:w="3948" w:type="dxa"/>
            <w:shd w:val="clear" w:color="auto" w:fill="F2F2F2" w:themeFill="background1" w:themeFillShade="F2"/>
          </w:tcPr>
          <w:p w14:paraId="584E5B92" w14:textId="77777777" w:rsidR="007C22EF" w:rsidRPr="00555A6D" w:rsidRDefault="007C22EF" w:rsidP="00555A6D">
            <w:pPr>
              <w:spacing w:line="360" w:lineRule="auto"/>
              <w:jc w:val="both"/>
              <w:rPr>
                <w:rFonts w:asciiTheme="minorHAnsi" w:hAnsiTheme="minorHAnsi" w:cs="Arial"/>
                <w:bCs/>
                <w:sz w:val="20"/>
                <w:szCs w:val="20"/>
              </w:rPr>
            </w:pPr>
          </w:p>
        </w:tc>
      </w:tr>
    </w:tbl>
    <w:p w14:paraId="0B5FFD73" w14:textId="77777777" w:rsidR="00F311A3" w:rsidRDefault="00F311A3" w:rsidP="00F311A3">
      <w:pPr>
        <w:spacing w:line="276" w:lineRule="auto"/>
        <w:ind w:left="360"/>
        <w:jc w:val="both"/>
        <w:rPr>
          <w:rFonts w:asciiTheme="minorHAnsi" w:hAnsiTheme="minorHAnsi" w:cs="Arial"/>
          <w:bCs/>
          <w:sz w:val="20"/>
          <w:szCs w:val="20"/>
        </w:rPr>
      </w:pPr>
    </w:p>
    <w:p w14:paraId="5CAEB678" w14:textId="23584E88" w:rsidR="007C22EF" w:rsidRDefault="007C22EF" w:rsidP="007C22EF">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Indicare il fatturato sostenuto dall’azienda per la fornitura di “</w:t>
      </w:r>
      <w:r w:rsidRPr="000708F4">
        <w:rPr>
          <w:rFonts w:asciiTheme="minorHAnsi" w:hAnsiTheme="minorHAnsi" w:cs="Arial"/>
          <w:sz w:val="20"/>
          <w:szCs w:val="20"/>
        </w:rPr>
        <w:t xml:space="preserve">Servizi di banche dati nel campo dell’Information &amp; </w:t>
      </w:r>
      <w:proofErr w:type="spellStart"/>
      <w:r w:rsidRPr="000708F4">
        <w:rPr>
          <w:rFonts w:asciiTheme="minorHAnsi" w:hAnsiTheme="minorHAnsi" w:cs="Arial"/>
          <w:sz w:val="20"/>
          <w:szCs w:val="20"/>
        </w:rPr>
        <w:t>Communication</w:t>
      </w:r>
      <w:proofErr w:type="spellEnd"/>
      <w:r w:rsidRPr="000708F4">
        <w:rPr>
          <w:rFonts w:asciiTheme="minorHAnsi" w:hAnsiTheme="minorHAnsi" w:cs="Arial"/>
          <w:sz w:val="20"/>
          <w:szCs w:val="20"/>
        </w:rPr>
        <w:t xml:space="preserve"> Technology (ICT)</w:t>
      </w:r>
      <w:r>
        <w:rPr>
          <w:rFonts w:asciiTheme="minorHAnsi" w:hAnsiTheme="minorHAnsi" w:cs="Arial"/>
          <w:sz w:val="20"/>
          <w:szCs w:val="20"/>
        </w:rPr>
        <w:t>”</w:t>
      </w:r>
      <w:r w:rsidRPr="000708F4">
        <w:rPr>
          <w:rFonts w:asciiTheme="minorHAnsi" w:hAnsiTheme="minorHAnsi" w:cs="Arial"/>
          <w:sz w:val="20"/>
          <w:szCs w:val="20"/>
        </w:rPr>
        <w:t xml:space="preserve"> </w:t>
      </w:r>
      <w:r>
        <w:rPr>
          <w:rFonts w:asciiTheme="minorHAnsi" w:hAnsiTheme="minorHAnsi" w:cs="Arial"/>
          <w:bCs/>
          <w:sz w:val="20"/>
          <w:szCs w:val="20"/>
        </w:rPr>
        <w:t>nel triennio precedente all’anno corrente eventualmente suddiviso nelle varie attività costituenti l’oggetto principale.</w:t>
      </w:r>
    </w:p>
    <w:tbl>
      <w:tblPr>
        <w:tblW w:w="9103"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9"/>
        <w:gridCol w:w="1134"/>
        <w:gridCol w:w="2410"/>
        <w:gridCol w:w="2268"/>
        <w:gridCol w:w="2282"/>
      </w:tblGrid>
      <w:tr w:rsidR="007C22EF" w:rsidRPr="00D822C1" w14:paraId="41FBB5AA" w14:textId="77777777" w:rsidTr="00D15DCF">
        <w:trPr>
          <w:trHeight w:val="283"/>
          <w:jc w:val="center"/>
        </w:trPr>
        <w:tc>
          <w:tcPr>
            <w:tcW w:w="1009" w:type="dxa"/>
            <w:tcBorders>
              <w:bottom w:val="single" w:sz="4" w:space="0" w:color="auto"/>
            </w:tcBorders>
            <w:shd w:val="clear" w:color="auto" w:fill="F2F2F2"/>
            <w:vAlign w:val="center"/>
          </w:tcPr>
          <w:p w14:paraId="359AFEBF" w14:textId="77777777" w:rsidR="007C22EF" w:rsidRPr="00D822C1" w:rsidRDefault="007C22EF" w:rsidP="00D15DCF">
            <w:pPr>
              <w:pStyle w:val="Titolo1"/>
              <w:numPr>
                <w:ilvl w:val="0"/>
                <w:numId w:val="0"/>
              </w:numPr>
              <w:spacing w:before="0" w:after="0"/>
              <w:jc w:val="center"/>
              <w:rPr>
                <w:rFonts w:ascii="Calibri" w:hAnsi="Calibri"/>
                <w:b w:val="0"/>
                <w:color w:val="000000"/>
                <w:szCs w:val="20"/>
              </w:rPr>
            </w:pPr>
            <w:r w:rsidRPr="00D822C1">
              <w:rPr>
                <w:rFonts w:ascii="Calibri" w:hAnsi="Calibri"/>
                <w:b w:val="0"/>
                <w:color w:val="000000"/>
                <w:szCs w:val="20"/>
              </w:rPr>
              <w:t>Anno</w:t>
            </w:r>
          </w:p>
        </w:tc>
        <w:tc>
          <w:tcPr>
            <w:tcW w:w="1134" w:type="dxa"/>
            <w:tcBorders>
              <w:bottom w:val="single" w:sz="4" w:space="0" w:color="auto"/>
            </w:tcBorders>
            <w:shd w:val="clear" w:color="auto" w:fill="F2F2F2"/>
            <w:vAlign w:val="center"/>
          </w:tcPr>
          <w:p w14:paraId="162BC779" w14:textId="77777777" w:rsidR="007C22EF" w:rsidRPr="00555A6D" w:rsidRDefault="007C22EF" w:rsidP="00D15DCF">
            <w:pPr>
              <w:pStyle w:val="Titolo1"/>
              <w:numPr>
                <w:ilvl w:val="0"/>
                <w:numId w:val="0"/>
              </w:numPr>
              <w:spacing w:before="0" w:after="0"/>
              <w:jc w:val="center"/>
              <w:rPr>
                <w:rFonts w:ascii="Calibri" w:hAnsi="Calibri"/>
                <w:color w:val="000000"/>
                <w:szCs w:val="20"/>
              </w:rPr>
            </w:pPr>
            <w:r w:rsidRPr="00555A6D">
              <w:rPr>
                <w:rFonts w:ascii="Calibri" w:hAnsi="Calibri"/>
                <w:color w:val="000000"/>
                <w:szCs w:val="20"/>
              </w:rPr>
              <w:t>Fatturato globale</w:t>
            </w:r>
          </w:p>
          <w:p w14:paraId="28901785" w14:textId="60BDC6FB" w:rsidR="007C22EF" w:rsidRPr="00555A6D" w:rsidRDefault="007C22EF" w:rsidP="00C726C9">
            <w:pPr>
              <w:pStyle w:val="Titolo1"/>
              <w:numPr>
                <w:ilvl w:val="0"/>
                <w:numId w:val="0"/>
              </w:numPr>
              <w:spacing w:before="0" w:after="0"/>
              <w:jc w:val="center"/>
              <w:rPr>
                <w:rFonts w:ascii="Calibri" w:hAnsi="Calibri"/>
                <w:i/>
                <w:color w:val="000000"/>
                <w:szCs w:val="20"/>
              </w:rPr>
            </w:pPr>
            <w:r w:rsidRPr="00555A6D">
              <w:rPr>
                <w:rFonts w:ascii="Calibri" w:hAnsi="Calibri"/>
                <w:i/>
                <w:color w:val="000000"/>
                <w:szCs w:val="20"/>
              </w:rPr>
              <w:t>(euro)</w:t>
            </w:r>
          </w:p>
        </w:tc>
        <w:tc>
          <w:tcPr>
            <w:tcW w:w="2410" w:type="dxa"/>
            <w:tcBorders>
              <w:bottom w:val="single" w:sz="4" w:space="0" w:color="auto"/>
            </w:tcBorders>
            <w:shd w:val="clear" w:color="auto" w:fill="F2F2F2"/>
            <w:vAlign w:val="center"/>
          </w:tcPr>
          <w:p w14:paraId="3AE30363" w14:textId="77777777" w:rsidR="007C22EF" w:rsidRPr="00555A6D" w:rsidRDefault="007C22EF" w:rsidP="00D15DCF">
            <w:pPr>
              <w:pStyle w:val="Titolo1"/>
              <w:numPr>
                <w:ilvl w:val="0"/>
                <w:numId w:val="0"/>
              </w:numPr>
              <w:spacing w:before="0" w:after="0"/>
              <w:jc w:val="center"/>
              <w:rPr>
                <w:rFonts w:ascii="Calibri" w:hAnsi="Calibri"/>
                <w:color w:val="000000"/>
                <w:szCs w:val="20"/>
              </w:rPr>
            </w:pPr>
            <w:r w:rsidRPr="00555A6D">
              <w:rPr>
                <w:rFonts w:ascii="Calibri" w:hAnsi="Calibri"/>
                <w:color w:val="000000"/>
                <w:szCs w:val="20"/>
              </w:rPr>
              <w:t>Fatturato specifico per servizi di banche dati – analisi delle strategie</w:t>
            </w:r>
          </w:p>
          <w:p w14:paraId="3205BE0A" w14:textId="6B877548" w:rsidR="007C22EF" w:rsidRPr="00555A6D" w:rsidRDefault="007C22EF" w:rsidP="00C726C9">
            <w:pPr>
              <w:pStyle w:val="Titolo1"/>
              <w:numPr>
                <w:ilvl w:val="0"/>
                <w:numId w:val="0"/>
              </w:numPr>
              <w:spacing w:before="0" w:after="0"/>
              <w:jc w:val="center"/>
              <w:rPr>
                <w:rFonts w:ascii="Calibri" w:hAnsi="Calibri"/>
                <w:i/>
                <w:color w:val="000000"/>
                <w:szCs w:val="20"/>
              </w:rPr>
            </w:pPr>
            <w:r w:rsidRPr="00555A6D">
              <w:rPr>
                <w:rFonts w:ascii="Calibri" w:hAnsi="Calibri"/>
                <w:i/>
                <w:color w:val="000000"/>
                <w:szCs w:val="20"/>
              </w:rPr>
              <w:t>(euro)</w:t>
            </w:r>
          </w:p>
        </w:tc>
        <w:tc>
          <w:tcPr>
            <w:tcW w:w="2268" w:type="dxa"/>
            <w:tcBorders>
              <w:bottom w:val="single" w:sz="4" w:space="0" w:color="auto"/>
            </w:tcBorders>
            <w:shd w:val="clear" w:color="auto" w:fill="F2F2F2"/>
            <w:vAlign w:val="center"/>
          </w:tcPr>
          <w:p w14:paraId="21584DA4" w14:textId="77777777" w:rsidR="007C22EF" w:rsidRPr="00555A6D" w:rsidRDefault="007C22EF" w:rsidP="00D15DCF">
            <w:pPr>
              <w:pStyle w:val="Titolo1"/>
              <w:numPr>
                <w:ilvl w:val="0"/>
                <w:numId w:val="0"/>
              </w:numPr>
              <w:spacing w:before="0" w:after="0"/>
              <w:jc w:val="center"/>
              <w:rPr>
                <w:rFonts w:ascii="Calibri" w:hAnsi="Calibri"/>
                <w:color w:val="000000"/>
                <w:szCs w:val="20"/>
              </w:rPr>
            </w:pPr>
            <w:r w:rsidRPr="00555A6D">
              <w:rPr>
                <w:rFonts w:ascii="Calibri" w:hAnsi="Calibri"/>
                <w:color w:val="000000"/>
                <w:szCs w:val="20"/>
              </w:rPr>
              <w:t>Fatturato specifico per servizi di banche dati – analisi fatturati per il mercato dell’offerta</w:t>
            </w:r>
          </w:p>
          <w:p w14:paraId="53A75568" w14:textId="46AB2CCA" w:rsidR="007C22EF" w:rsidRPr="00555A6D" w:rsidRDefault="007C22EF" w:rsidP="00C726C9">
            <w:pPr>
              <w:pStyle w:val="Titolo1"/>
              <w:numPr>
                <w:ilvl w:val="0"/>
                <w:numId w:val="0"/>
              </w:numPr>
              <w:spacing w:before="0" w:after="0"/>
              <w:jc w:val="center"/>
              <w:rPr>
                <w:rFonts w:ascii="Calibri" w:hAnsi="Calibri"/>
                <w:color w:val="000000"/>
                <w:szCs w:val="20"/>
              </w:rPr>
            </w:pPr>
            <w:r w:rsidRPr="00555A6D">
              <w:rPr>
                <w:rFonts w:ascii="Calibri" w:hAnsi="Calibri"/>
                <w:i/>
                <w:color w:val="000000"/>
                <w:szCs w:val="20"/>
              </w:rPr>
              <w:t>(euro)</w:t>
            </w:r>
          </w:p>
        </w:tc>
        <w:tc>
          <w:tcPr>
            <w:tcW w:w="2282" w:type="dxa"/>
            <w:tcBorders>
              <w:bottom w:val="single" w:sz="4" w:space="0" w:color="auto"/>
            </w:tcBorders>
            <w:shd w:val="clear" w:color="auto" w:fill="F2F2F2"/>
            <w:vAlign w:val="center"/>
          </w:tcPr>
          <w:p w14:paraId="558465E6" w14:textId="77777777" w:rsidR="007C22EF" w:rsidRPr="00555A6D" w:rsidRDefault="007C22EF" w:rsidP="00D15DCF">
            <w:pPr>
              <w:pStyle w:val="Titolo1"/>
              <w:numPr>
                <w:ilvl w:val="0"/>
                <w:numId w:val="0"/>
              </w:numPr>
              <w:spacing w:before="0" w:after="0"/>
              <w:jc w:val="center"/>
              <w:rPr>
                <w:rFonts w:ascii="Calibri" w:hAnsi="Calibri"/>
                <w:color w:val="000000"/>
                <w:szCs w:val="20"/>
              </w:rPr>
            </w:pPr>
            <w:r w:rsidRPr="00555A6D">
              <w:rPr>
                <w:rFonts w:ascii="Calibri" w:hAnsi="Calibri"/>
                <w:color w:val="000000"/>
                <w:szCs w:val="20"/>
              </w:rPr>
              <w:t>Fatturato specifico per servizi di banche dati – analisi dei benchmark dei prezzi dei servizi ICT  e audit</w:t>
            </w:r>
          </w:p>
          <w:p w14:paraId="534610B4" w14:textId="2FE20EEF" w:rsidR="007C22EF" w:rsidRPr="00555A6D" w:rsidRDefault="007C22EF" w:rsidP="00C726C9">
            <w:pPr>
              <w:pStyle w:val="Titolo1"/>
              <w:numPr>
                <w:ilvl w:val="0"/>
                <w:numId w:val="0"/>
              </w:numPr>
              <w:spacing w:before="0" w:after="0"/>
              <w:jc w:val="center"/>
              <w:rPr>
                <w:rFonts w:ascii="Calibri" w:hAnsi="Calibri"/>
                <w:color w:val="000000"/>
                <w:szCs w:val="20"/>
              </w:rPr>
            </w:pPr>
            <w:r w:rsidRPr="00555A6D">
              <w:rPr>
                <w:rFonts w:ascii="Calibri" w:hAnsi="Calibri"/>
                <w:i/>
                <w:color w:val="000000"/>
                <w:szCs w:val="20"/>
              </w:rPr>
              <w:t>(euro)</w:t>
            </w:r>
          </w:p>
        </w:tc>
      </w:tr>
      <w:tr w:rsidR="007C22EF" w:rsidRPr="002359F9" w14:paraId="2CE9DF35" w14:textId="77777777" w:rsidTr="00D15DCF">
        <w:trPr>
          <w:trHeight w:val="283"/>
          <w:jc w:val="center"/>
        </w:trPr>
        <w:tc>
          <w:tcPr>
            <w:tcW w:w="1009" w:type="dxa"/>
            <w:shd w:val="pct5" w:color="auto" w:fill="auto"/>
            <w:vAlign w:val="center"/>
          </w:tcPr>
          <w:p w14:paraId="7075004A" w14:textId="77777777" w:rsidR="007C22EF" w:rsidRPr="002359F9" w:rsidRDefault="007C22EF"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2017</w:t>
            </w:r>
          </w:p>
        </w:tc>
        <w:tc>
          <w:tcPr>
            <w:tcW w:w="1134" w:type="dxa"/>
            <w:shd w:val="pct5" w:color="auto" w:fill="auto"/>
            <w:vAlign w:val="center"/>
          </w:tcPr>
          <w:p w14:paraId="5399064D" w14:textId="77777777" w:rsidR="007C22EF" w:rsidRPr="002359F9" w:rsidRDefault="007C22EF" w:rsidP="00D15DCF">
            <w:pPr>
              <w:pStyle w:val="Paragrafoelenco"/>
              <w:ind w:left="360"/>
              <w:jc w:val="both"/>
              <w:rPr>
                <w:rFonts w:asciiTheme="minorHAnsi" w:hAnsiTheme="minorHAnsi" w:cs="Arial"/>
                <w:bCs/>
                <w:sz w:val="20"/>
                <w:szCs w:val="20"/>
              </w:rPr>
            </w:pPr>
          </w:p>
        </w:tc>
        <w:tc>
          <w:tcPr>
            <w:tcW w:w="2410" w:type="dxa"/>
            <w:shd w:val="pct5" w:color="auto" w:fill="auto"/>
            <w:vAlign w:val="center"/>
          </w:tcPr>
          <w:p w14:paraId="309395B6" w14:textId="77777777" w:rsidR="007C22EF" w:rsidRPr="002359F9" w:rsidRDefault="007C22EF" w:rsidP="00D15DCF">
            <w:pPr>
              <w:pStyle w:val="Paragrafoelenco"/>
              <w:ind w:left="360"/>
              <w:jc w:val="both"/>
              <w:rPr>
                <w:rFonts w:asciiTheme="minorHAnsi" w:hAnsiTheme="minorHAnsi" w:cs="Arial"/>
                <w:bCs/>
                <w:sz w:val="20"/>
                <w:szCs w:val="20"/>
              </w:rPr>
            </w:pPr>
          </w:p>
        </w:tc>
        <w:tc>
          <w:tcPr>
            <w:tcW w:w="2268" w:type="dxa"/>
            <w:shd w:val="pct5" w:color="auto" w:fill="auto"/>
            <w:vAlign w:val="center"/>
          </w:tcPr>
          <w:p w14:paraId="28E32383" w14:textId="77777777" w:rsidR="007C22EF" w:rsidRPr="002359F9" w:rsidRDefault="007C22EF" w:rsidP="00D15DCF">
            <w:pPr>
              <w:pStyle w:val="Paragrafoelenco"/>
              <w:ind w:left="360"/>
              <w:jc w:val="both"/>
              <w:rPr>
                <w:rFonts w:asciiTheme="minorHAnsi" w:hAnsiTheme="minorHAnsi" w:cs="Arial"/>
                <w:bCs/>
                <w:sz w:val="20"/>
                <w:szCs w:val="20"/>
              </w:rPr>
            </w:pPr>
          </w:p>
        </w:tc>
        <w:tc>
          <w:tcPr>
            <w:tcW w:w="2282" w:type="dxa"/>
            <w:shd w:val="pct5" w:color="auto" w:fill="auto"/>
            <w:vAlign w:val="center"/>
          </w:tcPr>
          <w:p w14:paraId="2CD61B81" w14:textId="77777777" w:rsidR="007C22EF" w:rsidRPr="002359F9" w:rsidRDefault="007C22EF" w:rsidP="00D15DCF">
            <w:pPr>
              <w:pStyle w:val="Paragrafoelenco"/>
              <w:ind w:left="360"/>
              <w:jc w:val="both"/>
              <w:rPr>
                <w:rFonts w:asciiTheme="minorHAnsi" w:hAnsiTheme="minorHAnsi" w:cs="Arial"/>
                <w:bCs/>
                <w:sz w:val="20"/>
                <w:szCs w:val="20"/>
              </w:rPr>
            </w:pPr>
          </w:p>
        </w:tc>
      </w:tr>
      <w:tr w:rsidR="007C22EF" w:rsidRPr="002359F9" w14:paraId="3D558FF6" w14:textId="77777777" w:rsidTr="00D15DCF">
        <w:trPr>
          <w:trHeight w:val="283"/>
          <w:jc w:val="center"/>
        </w:trPr>
        <w:tc>
          <w:tcPr>
            <w:tcW w:w="1009" w:type="dxa"/>
            <w:shd w:val="pct5" w:color="auto" w:fill="auto"/>
            <w:vAlign w:val="center"/>
          </w:tcPr>
          <w:p w14:paraId="2324C8B3" w14:textId="77777777" w:rsidR="007C22EF" w:rsidRPr="002359F9" w:rsidRDefault="007C22EF"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2016</w:t>
            </w:r>
          </w:p>
        </w:tc>
        <w:tc>
          <w:tcPr>
            <w:tcW w:w="1134" w:type="dxa"/>
            <w:shd w:val="pct5" w:color="auto" w:fill="auto"/>
            <w:vAlign w:val="center"/>
          </w:tcPr>
          <w:p w14:paraId="553449B3" w14:textId="77777777" w:rsidR="007C22EF" w:rsidRPr="002359F9" w:rsidRDefault="007C22EF" w:rsidP="00D15DCF">
            <w:pPr>
              <w:pStyle w:val="Paragrafoelenco"/>
              <w:ind w:left="360"/>
              <w:jc w:val="both"/>
              <w:rPr>
                <w:rFonts w:asciiTheme="minorHAnsi" w:hAnsiTheme="minorHAnsi" w:cs="Arial"/>
                <w:bCs/>
                <w:sz w:val="20"/>
                <w:szCs w:val="20"/>
              </w:rPr>
            </w:pPr>
          </w:p>
        </w:tc>
        <w:tc>
          <w:tcPr>
            <w:tcW w:w="2410" w:type="dxa"/>
            <w:shd w:val="pct5" w:color="auto" w:fill="auto"/>
            <w:vAlign w:val="center"/>
          </w:tcPr>
          <w:p w14:paraId="51FC4D97" w14:textId="77777777" w:rsidR="007C22EF" w:rsidRPr="002359F9" w:rsidRDefault="007C22EF" w:rsidP="00D15DCF">
            <w:pPr>
              <w:pStyle w:val="Paragrafoelenco"/>
              <w:ind w:left="360"/>
              <w:jc w:val="both"/>
              <w:rPr>
                <w:rFonts w:asciiTheme="minorHAnsi" w:hAnsiTheme="minorHAnsi" w:cs="Arial"/>
                <w:bCs/>
                <w:sz w:val="20"/>
                <w:szCs w:val="20"/>
              </w:rPr>
            </w:pPr>
          </w:p>
        </w:tc>
        <w:tc>
          <w:tcPr>
            <w:tcW w:w="2268" w:type="dxa"/>
            <w:shd w:val="pct5" w:color="auto" w:fill="auto"/>
            <w:vAlign w:val="center"/>
          </w:tcPr>
          <w:p w14:paraId="57397378" w14:textId="77777777" w:rsidR="007C22EF" w:rsidRPr="002359F9" w:rsidRDefault="007C22EF" w:rsidP="00D15DCF">
            <w:pPr>
              <w:pStyle w:val="Paragrafoelenco"/>
              <w:ind w:left="360"/>
              <w:jc w:val="both"/>
              <w:rPr>
                <w:rFonts w:asciiTheme="minorHAnsi" w:hAnsiTheme="minorHAnsi" w:cs="Arial"/>
                <w:bCs/>
                <w:sz w:val="20"/>
                <w:szCs w:val="20"/>
              </w:rPr>
            </w:pPr>
          </w:p>
        </w:tc>
        <w:tc>
          <w:tcPr>
            <w:tcW w:w="2282" w:type="dxa"/>
            <w:shd w:val="pct5" w:color="auto" w:fill="auto"/>
            <w:vAlign w:val="center"/>
          </w:tcPr>
          <w:p w14:paraId="520FA5B9" w14:textId="77777777" w:rsidR="007C22EF" w:rsidRPr="002359F9" w:rsidRDefault="007C22EF" w:rsidP="00D15DCF">
            <w:pPr>
              <w:pStyle w:val="Paragrafoelenco"/>
              <w:ind w:left="360"/>
              <w:jc w:val="both"/>
              <w:rPr>
                <w:rFonts w:asciiTheme="minorHAnsi" w:hAnsiTheme="minorHAnsi" w:cs="Arial"/>
                <w:bCs/>
                <w:sz w:val="20"/>
                <w:szCs w:val="20"/>
              </w:rPr>
            </w:pPr>
          </w:p>
        </w:tc>
      </w:tr>
      <w:tr w:rsidR="007C22EF" w:rsidRPr="002359F9" w14:paraId="409605FA" w14:textId="77777777" w:rsidTr="00D15DCF">
        <w:trPr>
          <w:trHeight w:val="283"/>
          <w:jc w:val="center"/>
        </w:trPr>
        <w:tc>
          <w:tcPr>
            <w:tcW w:w="1009" w:type="dxa"/>
            <w:shd w:val="pct5" w:color="auto" w:fill="auto"/>
            <w:vAlign w:val="center"/>
          </w:tcPr>
          <w:p w14:paraId="16809D79" w14:textId="77777777" w:rsidR="007C22EF" w:rsidRPr="002359F9" w:rsidRDefault="007C22EF"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2015</w:t>
            </w:r>
          </w:p>
        </w:tc>
        <w:tc>
          <w:tcPr>
            <w:tcW w:w="1134" w:type="dxa"/>
            <w:shd w:val="pct5" w:color="auto" w:fill="auto"/>
            <w:vAlign w:val="center"/>
          </w:tcPr>
          <w:p w14:paraId="5F25DAE9" w14:textId="77777777" w:rsidR="007C22EF" w:rsidRPr="002359F9" w:rsidRDefault="007C22EF" w:rsidP="00D15DCF">
            <w:pPr>
              <w:pStyle w:val="Paragrafoelenco"/>
              <w:ind w:left="360"/>
              <w:jc w:val="both"/>
              <w:rPr>
                <w:rFonts w:asciiTheme="minorHAnsi" w:hAnsiTheme="minorHAnsi" w:cs="Arial"/>
                <w:bCs/>
                <w:sz w:val="20"/>
                <w:szCs w:val="20"/>
              </w:rPr>
            </w:pPr>
          </w:p>
        </w:tc>
        <w:tc>
          <w:tcPr>
            <w:tcW w:w="2410" w:type="dxa"/>
            <w:shd w:val="pct5" w:color="auto" w:fill="auto"/>
            <w:vAlign w:val="center"/>
          </w:tcPr>
          <w:p w14:paraId="4A4C0013" w14:textId="77777777" w:rsidR="007C22EF" w:rsidRPr="002359F9" w:rsidRDefault="007C22EF" w:rsidP="00D15DCF">
            <w:pPr>
              <w:pStyle w:val="Paragrafoelenco"/>
              <w:ind w:left="360"/>
              <w:jc w:val="both"/>
              <w:rPr>
                <w:rFonts w:asciiTheme="minorHAnsi" w:hAnsiTheme="minorHAnsi" w:cs="Arial"/>
                <w:bCs/>
                <w:sz w:val="20"/>
                <w:szCs w:val="20"/>
              </w:rPr>
            </w:pPr>
          </w:p>
        </w:tc>
        <w:tc>
          <w:tcPr>
            <w:tcW w:w="2268" w:type="dxa"/>
            <w:shd w:val="pct5" w:color="auto" w:fill="auto"/>
            <w:vAlign w:val="center"/>
          </w:tcPr>
          <w:p w14:paraId="60ABB42A" w14:textId="77777777" w:rsidR="007C22EF" w:rsidRPr="002359F9" w:rsidRDefault="007C22EF" w:rsidP="00D15DCF">
            <w:pPr>
              <w:pStyle w:val="Paragrafoelenco"/>
              <w:ind w:left="360"/>
              <w:jc w:val="both"/>
              <w:rPr>
                <w:rFonts w:asciiTheme="minorHAnsi" w:hAnsiTheme="minorHAnsi" w:cs="Arial"/>
                <w:bCs/>
                <w:sz w:val="20"/>
                <w:szCs w:val="20"/>
              </w:rPr>
            </w:pPr>
          </w:p>
        </w:tc>
        <w:tc>
          <w:tcPr>
            <w:tcW w:w="2282" w:type="dxa"/>
            <w:shd w:val="pct5" w:color="auto" w:fill="auto"/>
            <w:vAlign w:val="center"/>
          </w:tcPr>
          <w:p w14:paraId="362B923D" w14:textId="77777777" w:rsidR="007C22EF" w:rsidRPr="002359F9" w:rsidRDefault="007C22EF" w:rsidP="00D15DCF">
            <w:pPr>
              <w:pStyle w:val="Paragrafoelenco"/>
              <w:ind w:left="360"/>
              <w:jc w:val="both"/>
              <w:rPr>
                <w:rFonts w:asciiTheme="minorHAnsi" w:hAnsiTheme="minorHAnsi" w:cs="Arial"/>
                <w:bCs/>
                <w:sz w:val="20"/>
                <w:szCs w:val="20"/>
              </w:rPr>
            </w:pPr>
          </w:p>
        </w:tc>
      </w:tr>
    </w:tbl>
    <w:p w14:paraId="70939AC3" w14:textId="77777777" w:rsidR="003F7719" w:rsidRDefault="003F7719" w:rsidP="00F311A3">
      <w:pPr>
        <w:spacing w:line="276" w:lineRule="auto"/>
        <w:ind w:left="360"/>
        <w:jc w:val="both"/>
        <w:rPr>
          <w:rFonts w:asciiTheme="minorHAnsi" w:hAnsiTheme="minorHAnsi" w:cs="Arial"/>
          <w:bCs/>
          <w:sz w:val="20"/>
          <w:szCs w:val="20"/>
        </w:rPr>
      </w:pPr>
    </w:p>
    <w:p w14:paraId="134682F4" w14:textId="2D7C0A8D" w:rsidR="00C121F0" w:rsidRDefault="00C121F0" w:rsidP="00C121F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Indicare il numero di dipendenti complessivo dell’azienda nei tre anni precedenti alla pubblicazione del presente documento, con il dettaglio del</w:t>
      </w:r>
      <w:r w:rsidRPr="00C121F0">
        <w:rPr>
          <w:rFonts w:asciiTheme="minorHAnsi" w:hAnsiTheme="minorHAnsi" w:cs="Arial"/>
          <w:bCs/>
          <w:sz w:val="20"/>
          <w:szCs w:val="20"/>
        </w:rPr>
        <w:t xml:space="preserve"> numero di analisti dedicati unicamente alla ricerca</w:t>
      </w:r>
      <w:r>
        <w:rPr>
          <w:rFonts w:asciiTheme="minorHAnsi" w:hAnsiTheme="minorHAnsi" w:cs="Arial"/>
          <w:bCs/>
          <w:sz w:val="20"/>
          <w:szCs w:val="20"/>
        </w:rPr>
        <w:t>, per specifico servizio,</w:t>
      </w:r>
      <w:r w:rsidRPr="00C121F0">
        <w:rPr>
          <w:rFonts w:asciiTheme="minorHAnsi" w:hAnsiTheme="minorHAnsi" w:cs="Arial"/>
          <w:bCs/>
          <w:sz w:val="20"/>
          <w:szCs w:val="20"/>
        </w:rPr>
        <w:t xml:space="preserve"> di cui dispone complessivamente la Vostra Azienda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7"/>
        <w:gridCol w:w="1275"/>
        <w:gridCol w:w="1701"/>
        <w:gridCol w:w="2127"/>
        <w:gridCol w:w="2554"/>
      </w:tblGrid>
      <w:tr w:rsidR="00C121F0" w:rsidRPr="00B912C5" w14:paraId="57A2B860" w14:textId="1FB46A98" w:rsidTr="00C121F0">
        <w:trPr>
          <w:trHeight w:val="283"/>
          <w:jc w:val="center"/>
        </w:trPr>
        <w:tc>
          <w:tcPr>
            <w:tcW w:w="503" w:type="pct"/>
            <w:tcBorders>
              <w:bottom w:val="single" w:sz="4" w:space="0" w:color="auto"/>
            </w:tcBorders>
            <w:shd w:val="clear" w:color="auto" w:fill="F2F2F2"/>
            <w:vAlign w:val="center"/>
          </w:tcPr>
          <w:p w14:paraId="131A8E9B" w14:textId="77777777" w:rsidR="00C121F0" w:rsidRPr="00D405D3" w:rsidRDefault="00C121F0" w:rsidP="00D15DCF">
            <w:pPr>
              <w:pStyle w:val="Titolo1"/>
              <w:numPr>
                <w:ilvl w:val="0"/>
                <w:numId w:val="0"/>
              </w:numPr>
              <w:spacing w:before="0" w:after="0"/>
              <w:jc w:val="center"/>
              <w:rPr>
                <w:rFonts w:ascii="Calibri" w:hAnsi="Calibri"/>
                <w:color w:val="000000"/>
                <w:szCs w:val="20"/>
              </w:rPr>
            </w:pPr>
            <w:r w:rsidRPr="00D405D3">
              <w:rPr>
                <w:rFonts w:ascii="Calibri" w:hAnsi="Calibri"/>
                <w:color w:val="000000"/>
                <w:szCs w:val="20"/>
              </w:rPr>
              <w:t>Anno</w:t>
            </w:r>
          </w:p>
        </w:tc>
        <w:tc>
          <w:tcPr>
            <w:tcW w:w="749" w:type="pct"/>
            <w:tcBorders>
              <w:bottom w:val="single" w:sz="4" w:space="0" w:color="auto"/>
            </w:tcBorders>
            <w:shd w:val="clear" w:color="auto" w:fill="F2F2F2"/>
            <w:vAlign w:val="center"/>
          </w:tcPr>
          <w:p w14:paraId="7CDD7A1D" w14:textId="5993242B" w:rsidR="00C121F0" w:rsidRPr="00B34C84" w:rsidRDefault="00C121F0" w:rsidP="00D15DCF">
            <w:pPr>
              <w:pStyle w:val="Titolo1"/>
              <w:numPr>
                <w:ilvl w:val="0"/>
                <w:numId w:val="0"/>
              </w:numPr>
              <w:spacing w:before="0" w:after="0"/>
              <w:jc w:val="center"/>
              <w:rPr>
                <w:rFonts w:ascii="Calibri" w:hAnsi="Calibri"/>
                <w:color w:val="000000"/>
                <w:szCs w:val="20"/>
              </w:rPr>
            </w:pPr>
            <w:r>
              <w:rPr>
                <w:rFonts w:ascii="Calibri" w:hAnsi="Calibri"/>
                <w:color w:val="000000"/>
                <w:szCs w:val="20"/>
              </w:rPr>
              <w:t>Numero dipendenti complessivo</w:t>
            </w:r>
          </w:p>
        </w:tc>
        <w:tc>
          <w:tcPr>
            <w:tcW w:w="999" w:type="pct"/>
            <w:tcBorders>
              <w:bottom w:val="single" w:sz="4" w:space="0" w:color="auto"/>
            </w:tcBorders>
            <w:shd w:val="clear" w:color="auto" w:fill="F2F2F2"/>
            <w:vAlign w:val="center"/>
          </w:tcPr>
          <w:p w14:paraId="0FF584DF" w14:textId="70591D6D" w:rsidR="00C121F0" w:rsidRDefault="00C121F0" w:rsidP="00C726C9">
            <w:pPr>
              <w:pStyle w:val="Titolo1"/>
              <w:numPr>
                <w:ilvl w:val="0"/>
                <w:numId w:val="0"/>
              </w:numPr>
              <w:spacing w:before="0" w:after="0"/>
              <w:jc w:val="center"/>
              <w:rPr>
                <w:rFonts w:ascii="Calibri" w:hAnsi="Calibri"/>
                <w:color w:val="000000"/>
                <w:szCs w:val="20"/>
              </w:rPr>
            </w:pPr>
            <w:r>
              <w:rPr>
                <w:rFonts w:ascii="Calibri" w:hAnsi="Calibri"/>
                <w:color w:val="000000"/>
                <w:szCs w:val="20"/>
              </w:rPr>
              <w:t>Numero analisti dedicati unicamente alla ricerca</w:t>
            </w:r>
            <w:r w:rsidRPr="00D15DCF">
              <w:rPr>
                <w:rFonts w:ascii="Calibri" w:hAnsi="Calibri"/>
                <w:color w:val="000000"/>
                <w:szCs w:val="20"/>
              </w:rPr>
              <w:t xml:space="preserve"> per servizi di banche dati – analisi delle strategie</w:t>
            </w:r>
          </w:p>
        </w:tc>
        <w:tc>
          <w:tcPr>
            <w:tcW w:w="1249" w:type="pct"/>
            <w:tcBorders>
              <w:bottom w:val="single" w:sz="4" w:space="0" w:color="auto"/>
            </w:tcBorders>
            <w:shd w:val="clear" w:color="auto" w:fill="F2F2F2"/>
            <w:vAlign w:val="center"/>
          </w:tcPr>
          <w:p w14:paraId="1F011972" w14:textId="1FBD3C63" w:rsidR="00C121F0" w:rsidRDefault="00C121F0" w:rsidP="00C726C9">
            <w:pPr>
              <w:pStyle w:val="Titolo1"/>
              <w:numPr>
                <w:ilvl w:val="0"/>
                <w:numId w:val="0"/>
              </w:numPr>
              <w:spacing w:before="0" w:after="0"/>
              <w:jc w:val="center"/>
              <w:rPr>
                <w:rFonts w:ascii="Calibri" w:hAnsi="Calibri"/>
                <w:color w:val="000000"/>
                <w:szCs w:val="20"/>
              </w:rPr>
            </w:pPr>
            <w:r>
              <w:rPr>
                <w:rFonts w:ascii="Calibri" w:hAnsi="Calibri"/>
                <w:color w:val="000000"/>
                <w:szCs w:val="20"/>
              </w:rPr>
              <w:t>Numero analisti dedicati unicamente alla ricerca</w:t>
            </w:r>
            <w:r w:rsidRPr="00D15DCF">
              <w:rPr>
                <w:rFonts w:ascii="Calibri" w:hAnsi="Calibri"/>
                <w:color w:val="000000"/>
                <w:szCs w:val="20"/>
              </w:rPr>
              <w:t xml:space="preserve"> per servizi di banche dati – analisi fatturati per il mercato dell’offerta</w:t>
            </w:r>
          </w:p>
        </w:tc>
        <w:tc>
          <w:tcPr>
            <w:tcW w:w="1500" w:type="pct"/>
            <w:tcBorders>
              <w:bottom w:val="single" w:sz="4" w:space="0" w:color="auto"/>
            </w:tcBorders>
            <w:shd w:val="clear" w:color="auto" w:fill="F2F2F2"/>
            <w:vAlign w:val="center"/>
          </w:tcPr>
          <w:p w14:paraId="676A18CA" w14:textId="0904512B" w:rsidR="00C121F0" w:rsidRDefault="00C121F0" w:rsidP="00C726C9">
            <w:pPr>
              <w:pStyle w:val="Titolo1"/>
              <w:numPr>
                <w:ilvl w:val="0"/>
                <w:numId w:val="0"/>
              </w:numPr>
              <w:spacing w:before="0" w:after="0"/>
              <w:jc w:val="center"/>
              <w:rPr>
                <w:rFonts w:ascii="Calibri" w:hAnsi="Calibri"/>
                <w:color w:val="000000"/>
                <w:szCs w:val="20"/>
              </w:rPr>
            </w:pPr>
            <w:r>
              <w:rPr>
                <w:rFonts w:ascii="Calibri" w:hAnsi="Calibri"/>
                <w:color w:val="000000"/>
                <w:szCs w:val="20"/>
              </w:rPr>
              <w:t>Numero analisti dedicati unicamente alla ricerca</w:t>
            </w:r>
            <w:r w:rsidRPr="00D15DCF">
              <w:rPr>
                <w:rFonts w:ascii="Calibri" w:hAnsi="Calibri"/>
                <w:color w:val="000000"/>
                <w:szCs w:val="20"/>
              </w:rPr>
              <w:t xml:space="preserve"> per servizi di banche dati – analisi dei benchmark</w:t>
            </w:r>
            <w:r>
              <w:rPr>
                <w:rFonts w:ascii="Calibri" w:hAnsi="Calibri"/>
                <w:color w:val="000000"/>
                <w:szCs w:val="20"/>
              </w:rPr>
              <w:t xml:space="preserve"> dei prezzi dei servizi ICT</w:t>
            </w:r>
            <w:r w:rsidRPr="00D15DCF">
              <w:rPr>
                <w:rFonts w:ascii="Calibri" w:hAnsi="Calibri"/>
                <w:color w:val="000000"/>
                <w:szCs w:val="20"/>
              </w:rPr>
              <w:t xml:space="preserve"> e audit</w:t>
            </w:r>
          </w:p>
        </w:tc>
      </w:tr>
      <w:tr w:rsidR="00C121F0" w:rsidRPr="002359F9" w14:paraId="7E0CA815" w14:textId="6C45F9D6" w:rsidTr="00555A6D">
        <w:trPr>
          <w:trHeight w:val="283"/>
          <w:jc w:val="center"/>
        </w:trPr>
        <w:tc>
          <w:tcPr>
            <w:tcW w:w="503" w:type="pct"/>
            <w:shd w:val="pct5" w:color="auto" w:fill="auto"/>
            <w:vAlign w:val="center"/>
          </w:tcPr>
          <w:p w14:paraId="18880EDF" w14:textId="77777777" w:rsidR="00C121F0" w:rsidRPr="002359F9" w:rsidRDefault="00C121F0"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2017</w:t>
            </w:r>
          </w:p>
        </w:tc>
        <w:tc>
          <w:tcPr>
            <w:tcW w:w="749" w:type="pct"/>
            <w:shd w:val="pct5" w:color="auto" w:fill="auto"/>
            <w:vAlign w:val="center"/>
          </w:tcPr>
          <w:p w14:paraId="36AF4C3E" w14:textId="77777777" w:rsidR="00C121F0" w:rsidRPr="002359F9" w:rsidRDefault="00C121F0" w:rsidP="00D15DCF">
            <w:pPr>
              <w:pStyle w:val="Paragrafoelenco"/>
              <w:ind w:left="360"/>
              <w:jc w:val="both"/>
              <w:rPr>
                <w:rFonts w:asciiTheme="minorHAnsi" w:hAnsiTheme="minorHAnsi" w:cs="Arial"/>
                <w:bCs/>
                <w:sz w:val="20"/>
                <w:szCs w:val="20"/>
              </w:rPr>
            </w:pPr>
          </w:p>
        </w:tc>
        <w:tc>
          <w:tcPr>
            <w:tcW w:w="999" w:type="pct"/>
            <w:shd w:val="pct5" w:color="auto" w:fill="auto"/>
          </w:tcPr>
          <w:p w14:paraId="18DADF1A" w14:textId="77777777" w:rsidR="00C121F0" w:rsidRPr="002359F9" w:rsidRDefault="00C121F0" w:rsidP="00D15DCF">
            <w:pPr>
              <w:pStyle w:val="Paragrafoelenco"/>
              <w:ind w:left="360"/>
              <w:jc w:val="both"/>
              <w:rPr>
                <w:rFonts w:asciiTheme="minorHAnsi" w:hAnsiTheme="minorHAnsi" w:cs="Arial"/>
                <w:bCs/>
                <w:sz w:val="20"/>
                <w:szCs w:val="20"/>
              </w:rPr>
            </w:pPr>
          </w:p>
        </w:tc>
        <w:tc>
          <w:tcPr>
            <w:tcW w:w="1249" w:type="pct"/>
            <w:shd w:val="pct5" w:color="auto" w:fill="auto"/>
          </w:tcPr>
          <w:p w14:paraId="30DF7008" w14:textId="77777777" w:rsidR="00C121F0" w:rsidRPr="002359F9" w:rsidRDefault="00C121F0" w:rsidP="00D15DCF">
            <w:pPr>
              <w:pStyle w:val="Paragrafoelenco"/>
              <w:ind w:left="360"/>
              <w:jc w:val="both"/>
              <w:rPr>
                <w:rFonts w:asciiTheme="minorHAnsi" w:hAnsiTheme="minorHAnsi" w:cs="Arial"/>
                <w:bCs/>
                <w:sz w:val="20"/>
                <w:szCs w:val="20"/>
              </w:rPr>
            </w:pPr>
          </w:p>
        </w:tc>
        <w:tc>
          <w:tcPr>
            <w:tcW w:w="1500" w:type="pct"/>
            <w:shd w:val="pct5" w:color="auto" w:fill="auto"/>
          </w:tcPr>
          <w:p w14:paraId="538E7BA1" w14:textId="77777777" w:rsidR="00C121F0" w:rsidRPr="002359F9" w:rsidRDefault="00C121F0" w:rsidP="00D15DCF">
            <w:pPr>
              <w:pStyle w:val="Paragrafoelenco"/>
              <w:ind w:left="360"/>
              <w:jc w:val="both"/>
              <w:rPr>
                <w:rFonts w:asciiTheme="minorHAnsi" w:hAnsiTheme="minorHAnsi" w:cs="Arial"/>
                <w:bCs/>
                <w:sz w:val="20"/>
                <w:szCs w:val="20"/>
              </w:rPr>
            </w:pPr>
          </w:p>
        </w:tc>
      </w:tr>
      <w:tr w:rsidR="00C121F0" w:rsidRPr="002359F9" w14:paraId="7ECCE375" w14:textId="1C29B71E" w:rsidTr="00555A6D">
        <w:trPr>
          <w:trHeight w:val="283"/>
          <w:jc w:val="center"/>
        </w:trPr>
        <w:tc>
          <w:tcPr>
            <w:tcW w:w="503" w:type="pct"/>
            <w:shd w:val="pct5" w:color="auto" w:fill="auto"/>
            <w:vAlign w:val="center"/>
          </w:tcPr>
          <w:p w14:paraId="46992B5C" w14:textId="77777777" w:rsidR="00C121F0" w:rsidRPr="002359F9" w:rsidRDefault="00C121F0"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2016</w:t>
            </w:r>
          </w:p>
        </w:tc>
        <w:tc>
          <w:tcPr>
            <w:tcW w:w="749" w:type="pct"/>
            <w:shd w:val="pct5" w:color="auto" w:fill="auto"/>
            <w:vAlign w:val="center"/>
          </w:tcPr>
          <w:p w14:paraId="7D213A77" w14:textId="77777777" w:rsidR="00C121F0" w:rsidRPr="002359F9" w:rsidRDefault="00C121F0" w:rsidP="00D15DCF">
            <w:pPr>
              <w:pStyle w:val="Paragrafoelenco"/>
              <w:ind w:left="360"/>
              <w:jc w:val="both"/>
              <w:rPr>
                <w:rFonts w:asciiTheme="minorHAnsi" w:hAnsiTheme="minorHAnsi" w:cs="Arial"/>
                <w:bCs/>
                <w:sz w:val="20"/>
                <w:szCs w:val="20"/>
              </w:rPr>
            </w:pPr>
          </w:p>
        </w:tc>
        <w:tc>
          <w:tcPr>
            <w:tcW w:w="999" w:type="pct"/>
            <w:shd w:val="pct5" w:color="auto" w:fill="auto"/>
          </w:tcPr>
          <w:p w14:paraId="65FDD378" w14:textId="77777777" w:rsidR="00C121F0" w:rsidRPr="002359F9" w:rsidRDefault="00C121F0" w:rsidP="00D15DCF">
            <w:pPr>
              <w:pStyle w:val="Paragrafoelenco"/>
              <w:ind w:left="360"/>
              <w:jc w:val="both"/>
              <w:rPr>
                <w:rFonts w:asciiTheme="minorHAnsi" w:hAnsiTheme="minorHAnsi" w:cs="Arial"/>
                <w:bCs/>
                <w:sz w:val="20"/>
                <w:szCs w:val="20"/>
              </w:rPr>
            </w:pPr>
          </w:p>
        </w:tc>
        <w:tc>
          <w:tcPr>
            <w:tcW w:w="1249" w:type="pct"/>
            <w:shd w:val="pct5" w:color="auto" w:fill="auto"/>
          </w:tcPr>
          <w:p w14:paraId="6B10B2B6" w14:textId="77777777" w:rsidR="00C121F0" w:rsidRPr="002359F9" w:rsidRDefault="00C121F0" w:rsidP="00D15DCF">
            <w:pPr>
              <w:pStyle w:val="Paragrafoelenco"/>
              <w:ind w:left="360"/>
              <w:jc w:val="both"/>
              <w:rPr>
                <w:rFonts w:asciiTheme="minorHAnsi" w:hAnsiTheme="minorHAnsi" w:cs="Arial"/>
                <w:bCs/>
                <w:sz w:val="20"/>
                <w:szCs w:val="20"/>
              </w:rPr>
            </w:pPr>
          </w:p>
        </w:tc>
        <w:tc>
          <w:tcPr>
            <w:tcW w:w="1500" w:type="pct"/>
            <w:shd w:val="pct5" w:color="auto" w:fill="auto"/>
          </w:tcPr>
          <w:p w14:paraId="0762B565" w14:textId="77777777" w:rsidR="00C121F0" w:rsidRPr="002359F9" w:rsidRDefault="00C121F0" w:rsidP="00D15DCF">
            <w:pPr>
              <w:pStyle w:val="Paragrafoelenco"/>
              <w:ind w:left="360"/>
              <w:jc w:val="both"/>
              <w:rPr>
                <w:rFonts w:asciiTheme="minorHAnsi" w:hAnsiTheme="minorHAnsi" w:cs="Arial"/>
                <w:bCs/>
                <w:sz w:val="20"/>
                <w:szCs w:val="20"/>
              </w:rPr>
            </w:pPr>
          </w:p>
        </w:tc>
      </w:tr>
      <w:tr w:rsidR="00C121F0" w:rsidRPr="002359F9" w14:paraId="073C91AD" w14:textId="70D59FB5" w:rsidTr="00555A6D">
        <w:trPr>
          <w:trHeight w:val="283"/>
          <w:jc w:val="center"/>
        </w:trPr>
        <w:tc>
          <w:tcPr>
            <w:tcW w:w="503" w:type="pct"/>
            <w:shd w:val="pct5" w:color="auto" w:fill="auto"/>
            <w:vAlign w:val="center"/>
          </w:tcPr>
          <w:p w14:paraId="153F0601" w14:textId="77777777" w:rsidR="00C121F0" w:rsidRPr="002359F9" w:rsidRDefault="00C121F0" w:rsidP="00D15DCF">
            <w:pPr>
              <w:pStyle w:val="Paragrafoelenco"/>
              <w:ind w:left="360"/>
              <w:jc w:val="both"/>
              <w:rPr>
                <w:rFonts w:asciiTheme="minorHAnsi" w:hAnsiTheme="minorHAnsi" w:cs="Arial"/>
                <w:bCs/>
                <w:sz w:val="20"/>
                <w:szCs w:val="20"/>
              </w:rPr>
            </w:pPr>
            <w:r w:rsidRPr="002359F9">
              <w:rPr>
                <w:rFonts w:asciiTheme="minorHAnsi" w:hAnsiTheme="minorHAnsi" w:cs="Arial"/>
                <w:bCs/>
                <w:sz w:val="20"/>
                <w:szCs w:val="20"/>
              </w:rPr>
              <w:t>2015</w:t>
            </w:r>
          </w:p>
        </w:tc>
        <w:tc>
          <w:tcPr>
            <w:tcW w:w="749" w:type="pct"/>
            <w:shd w:val="pct5" w:color="auto" w:fill="auto"/>
            <w:vAlign w:val="center"/>
          </w:tcPr>
          <w:p w14:paraId="2DD609A4" w14:textId="77777777" w:rsidR="00C121F0" w:rsidRPr="002359F9" w:rsidRDefault="00C121F0" w:rsidP="00D15DCF">
            <w:pPr>
              <w:pStyle w:val="Paragrafoelenco"/>
              <w:ind w:left="360"/>
              <w:jc w:val="both"/>
              <w:rPr>
                <w:rFonts w:asciiTheme="minorHAnsi" w:hAnsiTheme="minorHAnsi" w:cs="Arial"/>
                <w:bCs/>
                <w:sz w:val="20"/>
                <w:szCs w:val="20"/>
              </w:rPr>
            </w:pPr>
          </w:p>
        </w:tc>
        <w:tc>
          <w:tcPr>
            <w:tcW w:w="999" w:type="pct"/>
            <w:shd w:val="pct5" w:color="auto" w:fill="auto"/>
          </w:tcPr>
          <w:p w14:paraId="70DDAA86" w14:textId="77777777" w:rsidR="00C121F0" w:rsidRPr="002359F9" w:rsidRDefault="00C121F0" w:rsidP="00D15DCF">
            <w:pPr>
              <w:pStyle w:val="Paragrafoelenco"/>
              <w:ind w:left="360"/>
              <w:jc w:val="both"/>
              <w:rPr>
                <w:rFonts w:asciiTheme="minorHAnsi" w:hAnsiTheme="minorHAnsi" w:cs="Arial"/>
                <w:bCs/>
                <w:sz w:val="20"/>
                <w:szCs w:val="20"/>
              </w:rPr>
            </w:pPr>
          </w:p>
        </w:tc>
        <w:tc>
          <w:tcPr>
            <w:tcW w:w="1249" w:type="pct"/>
            <w:shd w:val="pct5" w:color="auto" w:fill="auto"/>
          </w:tcPr>
          <w:p w14:paraId="212933A1" w14:textId="77777777" w:rsidR="00C121F0" w:rsidRPr="002359F9" w:rsidRDefault="00C121F0" w:rsidP="00D15DCF">
            <w:pPr>
              <w:pStyle w:val="Paragrafoelenco"/>
              <w:ind w:left="360"/>
              <w:jc w:val="both"/>
              <w:rPr>
                <w:rFonts w:asciiTheme="minorHAnsi" w:hAnsiTheme="minorHAnsi" w:cs="Arial"/>
                <w:bCs/>
                <w:sz w:val="20"/>
                <w:szCs w:val="20"/>
              </w:rPr>
            </w:pPr>
          </w:p>
        </w:tc>
        <w:tc>
          <w:tcPr>
            <w:tcW w:w="1500" w:type="pct"/>
            <w:shd w:val="pct5" w:color="auto" w:fill="auto"/>
          </w:tcPr>
          <w:p w14:paraId="4E5CCF8D" w14:textId="77777777" w:rsidR="00C121F0" w:rsidRPr="002359F9" w:rsidRDefault="00C121F0" w:rsidP="00D15DCF">
            <w:pPr>
              <w:pStyle w:val="Paragrafoelenco"/>
              <w:ind w:left="360"/>
              <w:jc w:val="both"/>
              <w:rPr>
                <w:rFonts w:asciiTheme="minorHAnsi" w:hAnsiTheme="minorHAnsi" w:cs="Arial"/>
                <w:bCs/>
                <w:sz w:val="20"/>
                <w:szCs w:val="20"/>
              </w:rPr>
            </w:pPr>
          </w:p>
        </w:tc>
      </w:tr>
    </w:tbl>
    <w:p w14:paraId="5FD3E158" w14:textId="77777777" w:rsidR="007C22EF" w:rsidRDefault="007C22EF" w:rsidP="00F311A3">
      <w:pPr>
        <w:spacing w:line="276" w:lineRule="auto"/>
        <w:ind w:left="360"/>
        <w:jc w:val="both"/>
        <w:rPr>
          <w:rFonts w:asciiTheme="minorHAnsi" w:hAnsiTheme="minorHAnsi" w:cs="Arial"/>
          <w:bCs/>
          <w:sz w:val="20"/>
          <w:szCs w:val="20"/>
        </w:rPr>
      </w:pPr>
    </w:p>
    <w:p w14:paraId="192A381F" w14:textId="0BA8588B" w:rsidR="00D162A5" w:rsidRDefault="00D162A5" w:rsidP="00D162A5">
      <w:pPr>
        <w:numPr>
          <w:ilvl w:val="0"/>
          <w:numId w:val="38"/>
        </w:numPr>
        <w:spacing w:line="276" w:lineRule="auto"/>
        <w:ind w:left="284"/>
        <w:jc w:val="both"/>
        <w:rPr>
          <w:rFonts w:asciiTheme="minorHAnsi" w:hAnsiTheme="minorHAnsi" w:cs="Arial"/>
          <w:bCs/>
          <w:sz w:val="20"/>
          <w:szCs w:val="20"/>
        </w:rPr>
      </w:pPr>
      <w:r w:rsidRPr="00765DEC">
        <w:rPr>
          <w:rFonts w:asciiTheme="minorHAnsi" w:hAnsiTheme="minorHAnsi" w:cs="Arial"/>
          <w:bCs/>
          <w:sz w:val="20"/>
          <w:szCs w:val="20"/>
        </w:rPr>
        <w:t>Quali certificazioni, rilasciate da organi '</w:t>
      </w:r>
      <w:r w:rsidRPr="00F162FF">
        <w:rPr>
          <w:rFonts w:asciiTheme="minorHAnsi" w:hAnsiTheme="minorHAnsi" w:cs="Arial"/>
          <w:bCs/>
          <w:sz w:val="20"/>
          <w:szCs w:val="20"/>
        </w:rPr>
        <w:t>indipendenti</w:t>
      </w:r>
      <w:r w:rsidRPr="00765DEC">
        <w:rPr>
          <w:rFonts w:asciiTheme="minorHAnsi" w:hAnsiTheme="minorHAnsi" w:cs="Arial"/>
          <w:bCs/>
          <w:sz w:val="20"/>
          <w:szCs w:val="20"/>
        </w:rPr>
        <w:t>', possiede la Vostra azienda (ISO, qualità, processo…)</w:t>
      </w:r>
      <w:r>
        <w:rPr>
          <w:rFonts w:asciiTheme="minorHAnsi" w:hAnsiTheme="minorHAnsi" w:cs="Arial"/>
          <w:bCs/>
          <w:sz w:val="20"/>
          <w:szCs w:val="20"/>
        </w:rPr>
        <w:t>?</w:t>
      </w:r>
      <w:r w:rsidRPr="00765DEC">
        <w:rPr>
          <w:rFonts w:asciiTheme="minorHAnsi" w:hAnsiTheme="minorHAnsi" w:cs="Arial"/>
          <w:bCs/>
          <w:sz w:val="20"/>
          <w:szCs w:val="20"/>
        </w:rPr>
        <w:t xml:space="preserve"> </w:t>
      </w:r>
    </w:p>
    <w:p w14:paraId="03B7B310" w14:textId="77777777" w:rsidR="00D162A5" w:rsidRDefault="00D162A5" w:rsidP="00D162A5">
      <w:pPr>
        <w:spacing w:line="276" w:lineRule="auto"/>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D162A5" w14:paraId="4713ACE1" w14:textId="77777777" w:rsidTr="00D15DCF">
        <w:trPr>
          <w:trHeight w:val="1824"/>
        </w:trPr>
        <w:tc>
          <w:tcPr>
            <w:tcW w:w="8494" w:type="dxa"/>
            <w:shd w:val="clear" w:color="auto" w:fill="F2F2F2" w:themeFill="background1" w:themeFillShade="F2"/>
          </w:tcPr>
          <w:p w14:paraId="395D3053" w14:textId="77777777" w:rsidR="00D162A5" w:rsidRPr="00491050" w:rsidRDefault="00D162A5" w:rsidP="00D15DCF">
            <w:pPr>
              <w:spacing w:line="360" w:lineRule="auto"/>
              <w:jc w:val="both"/>
              <w:rPr>
                <w:rFonts w:asciiTheme="minorHAnsi" w:hAnsiTheme="minorHAnsi" w:cs="Arial"/>
                <w:bCs/>
                <w:sz w:val="20"/>
                <w:szCs w:val="20"/>
              </w:rPr>
            </w:pPr>
          </w:p>
        </w:tc>
      </w:tr>
    </w:tbl>
    <w:p w14:paraId="58DC0D93" w14:textId="77777777" w:rsidR="00D162A5" w:rsidRDefault="00D162A5" w:rsidP="00D162A5">
      <w:pPr>
        <w:spacing w:line="276" w:lineRule="auto"/>
        <w:ind w:left="360"/>
        <w:jc w:val="both"/>
        <w:rPr>
          <w:rFonts w:asciiTheme="minorHAnsi" w:hAnsiTheme="minorHAnsi" w:cs="Arial"/>
          <w:bCs/>
          <w:sz w:val="20"/>
          <w:szCs w:val="20"/>
        </w:rPr>
      </w:pPr>
    </w:p>
    <w:p w14:paraId="0D01B871" w14:textId="545985D1" w:rsidR="00D162A5" w:rsidRPr="006D55EE" w:rsidRDefault="00D162A5" w:rsidP="00D162A5">
      <w:pPr>
        <w:pStyle w:val="Paragrafoelenco"/>
        <w:numPr>
          <w:ilvl w:val="0"/>
          <w:numId w:val="38"/>
        </w:numPr>
        <w:rPr>
          <w:rFonts w:asciiTheme="minorHAnsi" w:hAnsiTheme="minorHAnsi" w:cs="Arial"/>
          <w:bCs/>
          <w:sz w:val="20"/>
          <w:szCs w:val="20"/>
        </w:rPr>
      </w:pPr>
      <w:r>
        <w:rPr>
          <w:rFonts w:asciiTheme="minorHAnsi" w:hAnsiTheme="minorHAnsi" w:cs="Arial"/>
          <w:bCs/>
          <w:sz w:val="20"/>
          <w:szCs w:val="20"/>
        </w:rPr>
        <w:t xml:space="preserve">Delle eventuali certificazioni da Voi possedute, </w:t>
      </w:r>
      <w:r w:rsidRPr="00C910D2">
        <w:rPr>
          <w:rFonts w:asciiTheme="minorHAnsi" w:hAnsiTheme="minorHAnsi" w:cs="Arial"/>
          <w:bCs/>
          <w:sz w:val="20"/>
          <w:szCs w:val="20"/>
        </w:rPr>
        <w:t xml:space="preserve">quali </w:t>
      </w:r>
      <w:r>
        <w:rPr>
          <w:rFonts w:asciiTheme="minorHAnsi" w:hAnsiTheme="minorHAnsi" w:cs="Arial"/>
          <w:bCs/>
          <w:sz w:val="20"/>
          <w:szCs w:val="20"/>
        </w:rPr>
        <w:t>di queste</w:t>
      </w:r>
      <w:r w:rsidRPr="00C910D2">
        <w:rPr>
          <w:rFonts w:asciiTheme="minorHAnsi" w:hAnsiTheme="minorHAnsi" w:cs="Arial"/>
          <w:bCs/>
          <w:sz w:val="20"/>
          <w:szCs w:val="20"/>
        </w:rPr>
        <w:t xml:space="preserve"> </w:t>
      </w:r>
      <w:r>
        <w:rPr>
          <w:rFonts w:asciiTheme="minorHAnsi" w:hAnsiTheme="minorHAnsi" w:cs="Arial"/>
          <w:bCs/>
          <w:sz w:val="20"/>
          <w:szCs w:val="20"/>
        </w:rPr>
        <w:t xml:space="preserve">sono </w:t>
      </w:r>
      <w:r w:rsidRPr="00C910D2">
        <w:rPr>
          <w:rFonts w:asciiTheme="minorHAnsi" w:hAnsiTheme="minorHAnsi" w:cs="Arial"/>
          <w:bCs/>
          <w:sz w:val="20"/>
          <w:szCs w:val="20"/>
        </w:rPr>
        <w:t>strettamente connesse con l’attività richiesta</w:t>
      </w:r>
      <w:r>
        <w:rPr>
          <w:rFonts w:asciiTheme="minorHAnsi" w:hAnsiTheme="minorHAnsi" w:cs="Arial"/>
          <w:bCs/>
          <w:sz w:val="20"/>
          <w:szCs w:val="20"/>
        </w:rPr>
        <w:t xml:space="preserve"> e, con particolare riferimento ai seguenti servizi</w:t>
      </w:r>
      <w:r w:rsidRPr="006D55EE">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4772"/>
        <w:gridCol w:w="3948"/>
      </w:tblGrid>
      <w:tr w:rsidR="00D162A5" w14:paraId="1402C5E9" w14:textId="77777777" w:rsidTr="00D15DCF">
        <w:trPr>
          <w:trHeight w:val="1824"/>
        </w:trPr>
        <w:tc>
          <w:tcPr>
            <w:tcW w:w="4772" w:type="dxa"/>
            <w:shd w:val="clear" w:color="auto" w:fill="F2F2F2" w:themeFill="background1" w:themeFillShade="F2"/>
          </w:tcPr>
          <w:p w14:paraId="7FCF7F07" w14:textId="53EB5FA3" w:rsidR="00D162A5" w:rsidRPr="00D15DCF" w:rsidRDefault="00D162A5" w:rsidP="00D15DCF">
            <w:pPr>
              <w:spacing w:line="360" w:lineRule="auto"/>
              <w:jc w:val="both"/>
              <w:rPr>
                <w:rFonts w:asciiTheme="minorHAnsi" w:hAnsiTheme="minorHAnsi" w:cs="Arial"/>
                <w:b/>
                <w:bCs/>
                <w:sz w:val="20"/>
                <w:szCs w:val="20"/>
              </w:rPr>
            </w:pPr>
            <w:r>
              <w:rPr>
                <w:rFonts w:asciiTheme="minorHAnsi" w:hAnsiTheme="minorHAnsi" w:cs="Arial"/>
                <w:b/>
                <w:bCs/>
                <w:sz w:val="20"/>
                <w:szCs w:val="20"/>
              </w:rPr>
              <w:t>Certificazioni inerenti all’a</w:t>
            </w:r>
            <w:r w:rsidRPr="00D15DCF">
              <w:rPr>
                <w:rFonts w:asciiTheme="minorHAnsi" w:hAnsiTheme="minorHAnsi" w:cs="Arial"/>
                <w:b/>
                <w:bCs/>
                <w:sz w:val="20"/>
                <w:szCs w:val="20"/>
              </w:rPr>
              <w:t xml:space="preserve">nalisi delle strategie </w:t>
            </w:r>
          </w:p>
          <w:p w14:paraId="56491FEF" w14:textId="77777777" w:rsidR="00D162A5" w:rsidRPr="00D15DCF" w:rsidRDefault="00D162A5" w:rsidP="00D15DCF">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4E5AFF59" w14:textId="77777777" w:rsidR="00D162A5" w:rsidRPr="00555A6D" w:rsidRDefault="00D162A5" w:rsidP="00555A6D">
            <w:pPr>
              <w:spacing w:line="360" w:lineRule="auto"/>
              <w:jc w:val="both"/>
              <w:rPr>
                <w:rFonts w:asciiTheme="minorHAnsi" w:hAnsiTheme="minorHAnsi" w:cs="Arial"/>
                <w:bCs/>
                <w:sz w:val="20"/>
                <w:szCs w:val="20"/>
              </w:rPr>
            </w:pPr>
          </w:p>
        </w:tc>
      </w:tr>
      <w:tr w:rsidR="00D162A5" w14:paraId="44B64792" w14:textId="77777777" w:rsidTr="00D15DCF">
        <w:trPr>
          <w:trHeight w:val="1824"/>
        </w:trPr>
        <w:tc>
          <w:tcPr>
            <w:tcW w:w="4772" w:type="dxa"/>
            <w:shd w:val="clear" w:color="auto" w:fill="F2F2F2" w:themeFill="background1" w:themeFillShade="F2"/>
          </w:tcPr>
          <w:p w14:paraId="496F478C" w14:textId="3904D2E8" w:rsidR="00D162A5" w:rsidRPr="00D15DCF" w:rsidRDefault="00D162A5" w:rsidP="00C726C9">
            <w:pPr>
              <w:spacing w:line="360" w:lineRule="auto"/>
              <w:jc w:val="both"/>
              <w:rPr>
                <w:rFonts w:asciiTheme="minorHAnsi" w:hAnsiTheme="minorHAnsi" w:cs="Arial"/>
                <w:b/>
                <w:bCs/>
                <w:sz w:val="20"/>
                <w:szCs w:val="20"/>
              </w:rPr>
            </w:pPr>
            <w:r>
              <w:rPr>
                <w:rFonts w:asciiTheme="minorHAnsi" w:hAnsiTheme="minorHAnsi" w:cs="Arial"/>
                <w:b/>
                <w:bCs/>
                <w:sz w:val="20"/>
                <w:szCs w:val="20"/>
              </w:rPr>
              <w:lastRenderedPageBreak/>
              <w:t>Certificazioni inerenti all’a</w:t>
            </w:r>
            <w:r w:rsidRPr="00D15DCF">
              <w:rPr>
                <w:rFonts w:asciiTheme="minorHAnsi" w:hAnsiTheme="minorHAnsi" w:cs="Arial"/>
                <w:b/>
                <w:bCs/>
                <w:sz w:val="20"/>
                <w:szCs w:val="20"/>
              </w:rPr>
              <w:t xml:space="preserve">nalisi fatturati per il mercato dell’offerta e verifica dei prezzi di listino per prodotti </w:t>
            </w:r>
            <w:proofErr w:type="spellStart"/>
            <w:r w:rsidRPr="00D15DCF">
              <w:rPr>
                <w:rFonts w:asciiTheme="minorHAnsi" w:hAnsiTheme="minorHAnsi" w:cs="Arial"/>
                <w:b/>
                <w:bCs/>
                <w:sz w:val="20"/>
                <w:szCs w:val="20"/>
              </w:rPr>
              <w:t>hw</w:t>
            </w:r>
            <w:proofErr w:type="spellEnd"/>
            <w:r w:rsidRPr="00D15DCF">
              <w:rPr>
                <w:rFonts w:asciiTheme="minorHAnsi" w:hAnsiTheme="minorHAnsi" w:cs="Arial"/>
                <w:b/>
                <w:bCs/>
                <w:sz w:val="20"/>
                <w:szCs w:val="20"/>
              </w:rPr>
              <w:t xml:space="preserve"> e </w:t>
            </w:r>
            <w:proofErr w:type="spellStart"/>
            <w:r w:rsidRPr="00D15DCF">
              <w:rPr>
                <w:rFonts w:asciiTheme="minorHAnsi" w:hAnsiTheme="minorHAnsi" w:cs="Arial"/>
                <w:b/>
                <w:bCs/>
                <w:sz w:val="20"/>
                <w:szCs w:val="20"/>
              </w:rPr>
              <w:t>sw</w:t>
            </w:r>
            <w:proofErr w:type="spellEnd"/>
          </w:p>
        </w:tc>
        <w:tc>
          <w:tcPr>
            <w:tcW w:w="3948" w:type="dxa"/>
            <w:shd w:val="clear" w:color="auto" w:fill="F2F2F2" w:themeFill="background1" w:themeFillShade="F2"/>
          </w:tcPr>
          <w:p w14:paraId="4D189FC6" w14:textId="77777777" w:rsidR="00D162A5" w:rsidRPr="00555A6D" w:rsidRDefault="00D162A5" w:rsidP="00555A6D">
            <w:pPr>
              <w:spacing w:line="360" w:lineRule="auto"/>
              <w:jc w:val="both"/>
              <w:rPr>
                <w:rFonts w:asciiTheme="minorHAnsi" w:hAnsiTheme="minorHAnsi" w:cs="Arial"/>
                <w:bCs/>
                <w:sz w:val="20"/>
                <w:szCs w:val="20"/>
              </w:rPr>
            </w:pPr>
          </w:p>
        </w:tc>
      </w:tr>
      <w:tr w:rsidR="00D162A5" w14:paraId="18308C35" w14:textId="77777777" w:rsidTr="00D15DCF">
        <w:trPr>
          <w:trHeight w:val="1824"/>
        </w:trPr>
        <w:tc>
          <w:tcPr>
            <w:tcW w:w="4772" w:type="dxa"/>
            <w:shd w:val="clear" w:color="auto" w:fill="F2F2F2" w:themeFill="background1" w:themeFillShade="F2"/>
          </w:tcPr>
          <w:p w14:paraId="1FE4814F" w14:textId="1269EF04" w:rsidR="00D162A5" w:rsidRPr="00D15DCF" w:rsidRDefault="00D162A5" w:rsidP="00C726C9">
            <w:pPr>
              <w:spacing w:line="360" w:lineRule="auto"/>
              <w:jc w:val="both"/>
              <w:rPr>
                <w:rFonts w:asciiTheme="minorHAnsi" w:hAnsiTheme="minorHAnsi" w:cs="Arial"/>
                <w:b/>
                <w:bCs/>
                <w:sz w:val="20"/>
                <w:szCs w:val="20"/>
              </w:rPr>
            </w:pPr>
            <w:r>
              <w:rPr>
                <w:rFonts w:asciiTheme="minorHAnsi" w:hAnsiTheme="minorHAnsi" w:cs="Arial"/>
                <w:b/>
                <w:bCs/>
                <w:sz w:val="20"/>
                <w:szCs w:val="20"/>
              </w:rPr>
              <w:t>Certificazioni inerenti all’a</w:t>
            </w:r>
            <w:r w:rsidRPr="00D15DCF">
              <w:rPr>
                <w:rFonts w:asciiTheme="minorHAnsi" w:hAnsiTheme="minorHAnsi" w:cs="Arial"/>
                <w:b/>
                <w:bCs/>
                <w:sz w:val="20"/>
                <w:szCs w:val="20"/>
              </w:rPr>
              <w:t>nalisi dei bench</w:t>
            </w:r>
            <w:r>
              <w:rPr>
                <w:rFonts w:asciiTheme="minorHAnsi" w:hAnsiTheme="minorHAnsi" w:cs="Arial"/>
                <w:b/>
                <w:bCs/>
                <w:sz w:val="20"/>
                <w:szCs w:val="20"/>
              </w:rPr>
              <w:t>mark dei prezzi dei servizi ICT</w:t>
            </w:r>
            <w:r w:rsidRPr="00D15DCF">
              <w:rPr>
                <w:rFonts w:asciiTheme="minorHAnsi" w:hAnsiTheme="minorHAnsi" w:cs="Arial"/>
                <w:b/>
                <w:bCs/>
                <w:sz w:val="20"/>
                <w:szCs w:val="20"/>
              </w:rPr>
              <w:t xml:space="preserve"> e audit sui centri elaborazione dati</w:t>
            </w:r>
          </w:p>
        </w:tc>
        <w:tc>
          <w:tcPr>
            <w:tcW w:w="3948" w:type="dxa"/>
            <w:shd w:val="clear" w:color="auto" w:fill="F2F2F2" w:themeFill="background1" w:themeFillShade="F2"/>
          </w:tcPr>
          <w:p w14:paraId="1C41824D" w14:textId="77777777" w:rsidR="00D162A5" w:rsidRPr="00555A6D" w:rsidRDefault="00D162A5" w:rsidP="00555A6D">
            <w:pPr>
              <w:spacing w:line="360" w:lineRule="auto"/>
              <w:jc w:val="both"/>
              <w:rPr>
                <w:rFonts w:asciiTheme="minorHAnsi" w:hAnsiTheme="minorHAnsi" w:cs="Arial"/>
                <w:bCs/>
                <w:sz w:val="20"/>
                <w:szCs w:val="20"/>
              </w:rPr>
            </w:pPr>
          </w:p>
        </w:tc>
      </w:tr>
      <w:tr w:rsidR="00D162A5" w14:paraId="0488DA60" w14:textId="77777777" w:rsidTr="00D15DCF">
        <w:trPr>
          <w:trHeight w:val="1824"/>
        </w:trPr>
        <w:tc>
          <w:tcPr>
            <w:tcW w:w="4772" w:type="dxa"/>
            <w:shd w:val="clear" w:color="auto" w:fill="F2F2F2" w:themeFill="background1" w:themeFillShade="F2"/>
          </w:tcPr>
          <w:p w14:paraId="51649F26" w14:textId="57103003" w:rsidR="00D162A5" w:rsidRPr="00D15DCF" w:rsidRDefault="00D162A5" w:rsidP="00C726C9">
            <w:pPr>
              <w:spacing w:line="360" w:lineRule="auto"/>
              <w:jc w:val="both"/>
              <w:rPr>
                <w:rFonts w:asciiTheme="minorHAnsi" w:hAnsiTheme="minorHAnsi" w:cs="Arial"/>
                <w:b/>
                <w:bCs/>
                <w:sz w:val="20"/>
                <w:szCs w:val="20"/>
              </w:rPr>
            </w:pPr>
            <w:r>
              <w:rPr>
                <w:rFonts w:asciiTheme="minorHAnsi" w:hAnsiTheme="minorHAnsi" w:cs="Arial"/>
                <w:b/>
                <w:bCs/>
                <w:sz w:val="20"/>
                <w:szCs w:val="20"/>
              </w:rPr>
              <w:t xml:space="preserve">Eventuali ulteriori certificazioni inerenti </w:t>
            </w:r>
            <w:r w:rsidR="00C726C9">
              <w:rPr>
                <w:rFonts w:asciiTheme="minorHAnsi" w:hAnsiTheme="minorHAnsi" w:cs="Arial"/>
                <w:b/>
                <w:bCs/>
                <w:sz w:val="20"/>
                <w:szCs w:val="20"/>
              </w:rPr>
              <w:t>all’attività richiesta</w:t>
            </w:r>
          </w:p>
        </w:tc>
        <w:tc>
          <w:tcPr>
            <w:tcW w:w="3948" w:type="dxa"/>
            <w:shd w:val="clear" w:color="auto" w:fill="F2F2F2" w:themeFill="background1" w:themeFillShade="F2"/>
          </w:tcPr>
          <w:p w14:paraId="1C3A52D8" w14:textId="77777777" w:rsidR="00D162A5" w:rsidRPr="00555A6D" w:rsidRDefault="00D162A5" w:rsidP="00555A6D">
            <w:pPr>
              <w:spacing w:line="360" w:lineRule="auto"/>
              <w:jc w:val="both"/>
              <w:rPr>
                <w:rFonts w:asciiTheme="minorHAnsi" w:hAnsiTheme="minorHAnsi" w:cs="Arial"/>
                <w:bCs/>
                <w:sz w:val="20"/>
                <w:szCs w:val="20"/>
              </w:rPr>
            </w:pPr>
          </w:p>
        </w:tc>
      </w:tr>
    </w:tbl>
    <w:p w14:paraId="47835EA6" w14:textId="77777777" w:rsidR="00DD6DAF" w:rsidRDefault="00DD6DAF" w:rsidP="00555A6D">
      <w:pPr>
        <w:spacing w:line="276" w:lineRule="auto"/>
        <w:ind w:left="284"/>
        <w:jc w:val="both"/>
        <w:rPr>
          <w:rFonts w:asciiTheme="minorHAnsi" w:hAnsiTheme="minorHAnsi" w:cs="Arial"/>
          <w:bCs/>
          <w:sz w:val="20"/>
          <w:szCs w:val="20"/>
        </w:rPr>
      </w:pPr>
    </w:p>
    <w:p w14:paraId="4ED6F17C" w14:textId="4D767EB8" w:rsidR="00C726C9" w:rsidRPr="00555A6D" w:rsidRDefault="00C726C9" w:rsidP="00555A6D">
      <w:pPr>
        <w:numPr>
          <w:ilvl w:val="0"/>
          <w:numId w:val="38"/>
        </w:numPr>
        <w:spacing w:line="276" w:lineRule="auto"/>
        <w:ind w:left="284"/>
        <w:jc w:val="both"/>
        <w:rPr>
          <w:rFonts w:asciiTheme="minorHAnsi" w:hAnsiTheme="minorHAnsi" w:cs="Arial"/>
          <w:bCs/>
          <w:sz w:val="20"/>
          <w:szCs w:val="20"/>
        </w:rPr>
      </w:pPr>
      <w:r w:rsidRPr="00555A6D">
        <w:rPr>
          <w:rFonts w:asciiTheme="minorHAnsi" w:hAnsiTheme="minorHAnsi" w:cs="Arial"/>
          <w:bCs/>
          <w:sz w:val="20"/>
          <w:szCs w:val="20"/>
        </w:rPr>
        <w:t>In quali Paesi opera prevalentemente la Vostra Società?</w:t>
      </w:r>
      <w:r w:rsidR="00980906" w:rsidRPr="00555A6D">
        <w:rPr>
          <w:rFonts w:asciiTheme="minorHAnsi" w:hAnsiTheme="minorHAnsi" w:cs="Arial"/>
          <w:bCs/>
          <w:sz w:val="20"/>
          <w:szCs w:val="20"/>
        </w:rPr>
        <w:t xml:space="preserve"> Si chiede di fornire tale indicazione per ciascuno dei seguenti servizi, specificando altresì, per ogni servizio, </w:t>
      </w:r>
      <w:r w:rsidR="00C1689A" w:rsidRPr="00555A6D">
        <w:rPr>
          <w:rFonts w:asciiTheme="minorHAnsi" w:hAnsiTheme="minorHAnsi" w:cs="Arial"/>
          <w:bCs/>
          <w:sz w:val="20"/>
          <w:szCs w:val="20"/>
        </w:rPr>
        <w:t xml:space="preserve">l’esistenza o meno di </w:t>
      </w:r>
      <w:r w:rsidR="00980906" w:rsidRPr="00555A6D">
        <w:rPr>
          <w:rFonts w:asciiTheme="minorHAnsi" w:hAnsiTheme="minorHAnsi" w:cs="Arial"/>
          <w:bCs/>
          <w:sz w:val="20"/>
          <w:szCs w:val="20"/>
        </w:rPr>
        <w:t>sedi operative in Italia e</w:t>
      </w:r>
      <w:r w:rsidR="00C1689A" w:rsidRPr="00555A6D">
        <w:rPr>
          <w:rFonts w:asciiTheme="minorHAnsi" w:hAnsiTheme="minorHAnsi" w:cs="Arial"/>
          <w:bCs/>
          <w:sz w:val="20"/>
          <w:szCs w:val="20"/>
        </w:rPr>
        <w:t>/o</w:t>
      </w:r>
      <w:r w:rsidR="00980906" w:rsidRPr="00555A6D">
        <w:rPr>
          <w:rFonts w:asciiTheme="minorHAnsi" w:hAnsiTheme="minorHAnsi" w:cs="Arial"/>
          <w:bCs/>
          <w:sz w:val="20"/>
          <w:szCs w:val="20"/>
        </w:rPr>
        <w:t xml:space="preserve"> in Europa</w:t>
      </w:r>
      <w:r w:rsidRPr="00555A6D">
        <w:rPr>
          <w:rFonts w:asciiTheme="minorHAnsi" w:hAnsiTheme="minorHAnsi" w:cs="Arial"/>
          <w:bCs/>
          <w:sz w:val="20"/>
          <w:szCs w:val="20"/>
        </w:rPr>
        <w:t xml:space="preserve">: </w:t>
      </w:r>
    </w:p>
    <w:tbl>
      <w:tblPr>
        <w:tblStyle w:val="Grigliatabella"/>
        <w:tblW w:w="0" w:type="auto"/>
        <w:tblLook w:val="04A0" w:firstRow="1" w:lastRow="0" w:firstColumn="1" w:lastColumn="0" w:noHBand="0" w:noVBand="1"/>
      </w:tblPr>
      <w:tblGrid>
        <w:gridCol w:w="4772"/>
        <w:gridCol w:w="3948"/>
      </w:tblGrid>
      <w:tr w:rsidR="00C726C9" w14:paraId="02E20F4B" w14:textId="77777777" w:rsidTr="00D15DCF">
        <w:trPr>
          <w:trHeight w:val="1824"/>
        </w:trPr>
        <w:tc>
          <w:tcPr>
            <w:tcW w:w="4772" w:type="dxa"/>
            <w:shd w:val="clear" w:color="auto" w:fill="F2F2F2" w:themeFill="background1" w:themeFillShade="F2"/>
          </w:tcPr>
          <w:p w14:paraId="493DA8AF"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delle strategie </w:t>
            </w:r>
          </w:p>
          <w:p w14:paraId="5D7D19EA" w14:textId="77777777" w:rsidR="00C726C9" w:rsidRPr="00D15DCF" w:rsidRDefault="00C726C9" w:rsidP="00D15DCF">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235805C5"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2E5F0B03" w14:textId="77777777" w:rsidTr="00D15DCF">
        <w:trPr>
          <w:trHeight w:val="1824"/>
        </w:trPr>
        <w:tc>
          <w:tcPr>
            <w:tcW w:w="4772" w:type="dxa"/>
            <w:shd w:val="clear" w:color="auto" w:fill="F2F2F2" w:themeFill="background1" w:themeFillShade="F2"/>
          </w:tcPr>
          <w:p w14:paraId="3571509E"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fatturati per il mercato dell’offerta e verifica dei prezzi di listino per prodotti </w:t>
            </w:r>
            <w:proofErr w:type="spellStart"/>
            <w:r w:rsidRPr="00D15DCF">
              <w:rPr>
                <w:rFonts w:asciiTheme="minorHAnsi" w:hAnsiTheme="minorHAnsi" w:cs="Arial"/>
                <w:b/>
                <w:bCs/>
                <w:sz w:val="20"/>
                <w:szCs w:val="20"/>
              </w:rPr>
              <w:t>hw</w:t>
            </w:r>
            <w:proofErr w:type="spellEnd"/>
            <w:r w:rsidRPr="00D15DCF">
              <w:rPr>
                <w:rFonts w:asciiTheme="minorHAnsi" w:hAnsiTheme="minorHAnsi" w:cs="Arial"/>
                <w:b/>
                <w:bCs/>
                <w:sz w:val="20"/>
                <w:szCs w:val="20"/>
              </w:rPr>
              <w:t xml:space="preserve"> e </w:t>
            </w:r>
            <w:proofErr w:type="spellStart"/>
            <w:r w:rsidRPr="00D15DCF">
              <w:rPr>
                <w:rFonts w:asciiTheme="minorHAnsi" w:hAnsiTheme="minorHAnsi" w:cs="Arial"/>
                <w:b/>
                <w:bCs/>
                <w:sz w:val="20"/>
                <w:szCs w:val="20"/>
              </w:rPr>
              <w:t>sw</w:t>
            </w:r>
            <w:proofErr w:type="spellEnd"/>
          </w:p>
        </w:tc>
        <w:tc>
          <w:tcPr>
            <w:tcW w:w="3948" w:type="dxa"/>
            <w:shd w:val="clear" w:color="auto" w:fill="F2F2F2" w:themeFill="background1" w:themeFillShade="F2"/>
          </w:tcPr>
          <w:p w14:paraId="572E82DC"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33F6AC62" w14:textId="77777777" w:rsidTr="00D15DCF">
        <w:trPr>
          <w:trHeight w:val="1824"/>
        </w:trPr>
        <w:tc>
          <w:tcPr>
            <w:tcW w:w="4772" w:type="dxa"/>
            <w:shd w:val="clear" w:color="auto" w:fill="F2F2F2" w:themeFill="background1" w:themeFillShade="F2"/>
          </w:tcPr>
          <w:p w14:paraId="0F364ACF" w14:textId="55E8281E" w:rsidR="00C726C9" w:rsidRPr="00D15DCF" w:rsidRDefault="00C726C9" w:rsidP="00DD6DA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Analisi dei benchmark dei prezzi dei servizi ICT e audit sui centri elaborazione dati</w:t>
            </w:r>
          </w:p>
        </w:tc>
        <w:tc>
          <w:tcPr>
            <w:tcW w:w="3948" w:type="dxa"/>
            <w:shd w:val="clear" w:color="auto" w:fill="F2F2F2" w:themeFill="background1" w:themeFillShade="F2"/>
          </w:tcPr>
          <w:p w14:paraId="30E09D13" w14:textId="77777777" w:rsidR="00C726C9" w:rsidRPr="00D15DCF" w:rsidRDefault="00C726C9" w:rsidP="00D15DCF">
            <w:pPr>
              <w:spacing w:line="360" w:lineRule="auto"/>
              <w:jc w:val="both"/>
              <w:rPr>
                <w:rFonts w:asciiTheme="minorHAnsi" w:hAnsiTheme="minorHAnsi" w:cs="Arial"/>
                <w:bCs/>
                <w:sz w:val="20"/>
                <w:szCs w:val="20"/>
              </w:rPr>
            </w:pPr>
          </w:p>
        </w:tc>
      </w:tr>
    </w:tbl>
    <w:p w14:paraId="3EE1ACFF" w14:textId="77777777" w:rsidR="00C726C9" w:rsidRDefault="00C726C9" w:rsidP="00555A6D">
      <w:pPr>
        <w:spacing w:line="360" w:lineRule="auto"/>
        <w:jc w:val="both"/>
        <w:rPr>
          <w:rFonts w:ascii="Calibri" w:hAnsi="Calibri" w:cs="Arial"/>
          <w:bCs/>
          <w:sz w:val="22"/>
          <w:szCs w:val="22"/>
        </w:rPr>
      </w:pPr>
    </w:p>
    <w:p w14:paraId="2B4E76A7" w14:textId="7B22EEE3" w:rsidR="00C726C9" w:rsidRPr="00555A6D" w:rsidRDefault="00C726C9" w:rsidP="00555A6D">
      <w:pPr>
        <w:numPr>
          <w:ilvl w:val="0"/>
          <w:numId w:val="38"/>
        </w:numPr>
        <w:spacing w:line="276" w:lineRule="auto"/>
        <w:ind w:left="284"/>
        <w:jc w:val="both"/>
        <w:rPr>
          <w:rFonts w:asciiTheme="minorHAnsi" w:hAnsiTheme="minorHAnsi" w:cs="Arial"/>
          <w:bCs/>
          <w:sz w:val="20"/>
          <w:szCs w:val="20"/>
        </w:rPr>
      </w:pPr>
      <w:r w:rsidRPr="00555A6D">
        <w:rPr>
          <w:rFonts w:asciiTheme="minorHAnsi" w:hAnsiTheme="minorHAnsi" w:cs="Arial"/>
          <w:bCs/>
          <w:sz w:val="20"/>
          <w:szCs w:val="20"/>
        </w:rPr>
        <w:lastRenderedPageBreak/>
        <w:t>Qual è l’ampiezza della distribuzione geografica delle fonti informative della la Vostra Azienda</w:t>
      </w:r>
      <w:r>
        <w:rPr>
          <w:rFonts w:asciiTheme="minorHAnsi" w:hAnsiTheme="minorHAnsi" w:cs="Arial"/>
          <w:bCs/>
          <w:sz w:val="20"/>
          <w:szCs w:val="20"/>
        </w:rPr>
        <w:t xml:space="preserve"> con riferimento a ciascuno dei seguenti servizi</w:t>
      </w:r>
      <w:r w:rsidRPr="00555A6D">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4772"/>
        <w:gridCol w:w="3948"/>
      </w:tblGrid>
      <w:tr w:rsidR="00C726C9" w14:paraId="3FA3E8BF" w14:textId="77777777" w:rsidTr="00D15DCF">
        <w:trPr>
          <w:trHeight w:val="1824"/>
        </w:trPr>
        <w:tc>
          <w:tcPr>
            <w:tcW w:w="4772" w:type="dxa"/>
            <w:shd w:val="clear" w:color="auto" w:fill="F2F2F2" w:themeFill="background1" w:themeFillShade="F2"/>
          </w:tcPr>
          <w:p w14:paraId="2CEA33A0"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delle strategie </w:t>
            </w:r>
          </w:p>
          <w:p w14:paraId="2FCB5D10" w14:textId="77777777" w:rsidR="00C726C9" w:rsidRPr="00D15DCF" w:rsidRDefault="00C726C9" w:rsidP="00D15DCF">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27BE03C8"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697DE10D" w14:textId="77777777" w:rsidTr="00D15DCF">
        <w:trPr>
          <w:trHeight w:val="1824"/>
        </w:trPr>
        <w:tc>
          <w:tcPr>
            <w:tcW w:w="4772" w:type="dxa"/>
            <w:shd w:val="clear" w:color="auto" w:fill="F2F2F2" w:themeFill="background1" w:themeFillShade="F2"/>
          </w:tcPr>
          <w:p w14:paraId="0E24C01B"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fatturati per il mercato dell’offerta e verifica dei prezzi di listino per prodotti </w:t>
            </w:r>
            <w:proofErr w:type="spellStart"/>
            <w:r w:rsidRPr="00D15DCF">
              <w:rPr>
                <w:rFonts w:asciiTheme="minorHAnsi" w:hAnsiTheme="minorHAnsi" w:cs="Arial"/>
                <w:b/>
                <w:bCs/>
                <w:sz w:val="20"/>
                <w:szCs w:val="20"/>
              </w:rPr>
              <w:t>hw</w:t>
            </w:r>
            <w:proofErr w:type="spellEnd"/>
            <w:r w:rsidRPr="00D15DCF">
              <w:rPr>
                <w:rFonts w:asciiTheme="minorHAnsi" w:hAnsiTheme="minorHAnsi" w:cs="Arial"/>
                <w:b/>
                <w:bCs/>
                <w:sz w:val="20"/>
                <w:szCs w:val="20"/>
              </w:rPr>
              <w:t xml:space="preserve"> e </w:t>
            </w:r>
            <w:proofErr w:type="spellStart"/>
            <w:r w:rsidRPr="00D15DCF">
              <w:rPr>
                <w:rFonts w:asciiTheme="minorHAnsi" w:hAnsiTheme="minorHAnsi" w:cs="Arial"/>
                <w:b/>
                <w:bCs/>
                <w:sz w:val="20"/>
                <w:szCs w:val="20"/>
              </w:rPr>
              <w:t>sw</w:t>
            </w:r>
            <w:proofErr w:type="spellEnd"/>
          </w:p>
        </w:tc>
        <w:tc>
          <w:tcPr>
            <w:tcW w:w="3948" w:type="dxa"/>
            <w:shd w:val="clear" w:color="auto" w:fill="F2F2F2" w:themeFill="background1" w:themeFillShade="F2"/>
          </w:tcPr>
          <w:p w14:paraId="32EA81AF"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44B7841A" w14:textId="77777777" w:rsidTr="00D15DCF">
        <w:trPr>
          <w:trHeight w:val="1824"/>
        </w:trPr>
        <w:tc>
          <w:tcPr>
            <w:tcW w:w="4772" w:type="dxa"/>
            <w:shd w:val="clear" w:color="auto" w:fill="F2F2F2" w:themeFill="background1" w:themeFillShade="F2"/>
          </w:tcPr>
          <w:p w14:paraId="1D2F9EB2" w14:textId="4657E77B" w:rsidR="00C726C9" w:rsidRPr="00D15DCF" w:rsidRDefault="00C726C9" w:rsidP="00DD6DA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Analisi dei benchmark dei prezzi dei servizi ICT e audit sui centri elaborazione dati</w:t>
            </w:r>
          </w:p>
        </w:tc>
        <w:tc>
          <w:tcPr>
            <w:tcW w:w="3948" w:type="dxa"/>
            <w:shd w:val="clear" w:color="auto" w:fill="F2F2F2" w:themeFill="background1" w:themeFillShade="F2"/>
          </w:tcPr>
          <w:p w14:paraId="46E7C684" w14:textId="77777777" w:rsidR="00C726C9" w:rsidRPr="00D15DCF" w:rsidRDefault="00C726C9" w:rsidP="00D15DCF">
            <w:pPr>
              <w:spacing w:line="360" w:lineRule="auto"/>
              <w:jc w:val="both"/>
              <w:rPr>
                <w:rFonts w:asciiTheme="minorHAnsi" w:hAnsiTheme="minorHAnsi" w:cs="Arial"/>
                <w:bCs/>
                <w:sz w:val="20"/>
                <w:szCs w:val="20"/>
              </w:rPr>
            </w:pPr>
          </w:p>
        </w:tc>
      </w:tr>
    </w:tbl>
    <w:p w14:paraId="78D1EF46" w14:textId="77777777" w:rsidR="00D162A5" w:rsidRDefault="00D162A5" w:rsidP="00F311A3">
      <w:pPr>
        <w:spacing w:line="276" w:lineRule="auto"/>
        <w:ind w:left="360"/>
        <w:jc w:val="both"/>
        <w:rPr>
          <w:rFonts w:asciiTheme="minorHAnsi" w:hAnsiTheme="minorHAnsi" w:cs="Arial"/>
          <w:bCs/>
          <w:sz w:val="20"/>
          <w:szCs w:val="20"/>
        </w:rPr>
      </w:pPr>
    </w:p>
    <w:p w14:paraId="28D547A4" w14:textId="77777777" w:rsidR="00D162A5" w:rsidRDefault="00D162A5" w:rsidP="00F311A3">
      <w:pPr>
        <w:spacing w:line="276" w:lineRule="auto"/>
        <w:ind w:left="360"/>
        <w:jc w:val="both"/>
        <w:rPr>
          <w:rFonts w:asciiTheme="minorHAnsi" w:hAnsiTheme="minorHAnsi" w:cs="Arial"/>
          <w:bCs/>
          <w:sz w:val="20"/>
          <w:szCs w:val="20"/>
        </w:rPr>
      </w:pPr>
    </w:p>
    <w:p w14:paraId="6209B831" w14:textId="1527BA53" w:rsidR="00963A42" w:rsidRPr="00555A6D" w:rsidRDefault="00963A42" w:rsidP="00555A6D">
      <w:pPr>
        <w:numPr>
          <w:ilvl w:val="0"/>
          <w:numId w:val="38"/>
        </w:numPr>
        <w:spacing w:line="276" w:lineRule="auto"/>
        <w:ind w:left="284"/>
        <w:jc w:val="both"/>
        <w:rPr>
          <w:rFonts w:asciiTheme="minorHAnsi" w:hAnsiTheme="minorHAnsi" w:cs="Arial"/>
          <w:bCs/>
          <w:sz w:val="20"/>
          <w:szCs w:val="20"/>
        </w:rPr>
      </w:pPr>
      <w:r w:rsidRPr="00555A6D">
        <w:rPr>
          <w:rFonts w:asciiTheme="minorHAnsi" w:hAnsiTheme="minorHAnsi" w:cs="Arial"/>
          <w:bCs/>
          <w:sz w:val="20"/>
          <w:szCs w:val="20"/>
        </w:rPr>
        <w:t>Quali sono, secondo la Vostra conoscenza del mercato di riferimento della presente acquisizione, i principali player di mercato</w:t>
      </w:r>
      <w:r w:rsidR="007C6B71" w:rsidRPr="00555A6D">
        <w:rPr>
          <w:rFonts w:asciiTheme="minorHAnsi" w:hAnsiTheme="minorHAnsi" w:cs="Arial"/>
          <w:bCs/>
          <w:sz w:val="20"/>
          <w:szCs w:val="20"/>
        </w:rPr>
        <w:t xml:space="preserve"> per ciascuno dei servizi di seguito indicati</w:t>
      </w:r>
      <w:r w:rsidRPr="00555A6D">
        <w:rPr>
          <w:rFonts w:asciiTheme="minorHAnsi" w:hAnsiTheme="minorHAnsi" w:cs="Arial"/>
          <w:bCs/>
          <w:sz w:val="20"/>
          <w:szCs w:val="20"/>
        </w:rPr>
        <w:t>?</w:t>
      </w:r>
    </w:p>
    <w:p w14:paraId="73CCD479" w14:textId="77777777" w:rsidR="00C726C9" w:rsidRDefault="00C726C9" w:rsidP="00555A6D">
      <w:pPr>
        <w:jc w:val="both"/>
        <w:rPr>
          <w:rFonts w:ascii="Calibri" w:hAnsi="Calibri" w:cs="Arial"/>
          <w:bCs/>
          <w:sz w:val="22"/>
          <w:szCs w:val="22"/>
        </w:rPr>
      </w:pPr>
    </w:p>
    <w:tbl>
      <w:tblPr>
        <w:tblStyle w:val="Grigliatabella"/>
        <w:tblW w:w="0" w:type="auto"/>
        <w:tblLook w:val="04A0" w:firstRow="1" w:lastRow="0" w:firstColumn="1" w:lastColumn="0" w:noHBand="0" w:noVBand="1"/>
      </w:tblPr>
      <w:tblGrid>
        <w:gridCol w:w="4772"/>
        <w:gridCol w:w="3948"/>
      </w:tblGrid>
      <w:tr w:rsidR="00C726C9" w14:paraId="41F82C2F" w14:textId="77777777" w:rsidTr="00D15DCF">
        <w:trPr>
          <w:trHeight w:val="1824"/>
        </w:trPr>
        <w:tc>
          <w:tcPr>
            <w:tcW w:w="4772" w:type="dxa"/>
            <w:shd w:val="clear" w:color="auto" w:fill="F2F2F2" w:themeFill="background1" w:themeFillShade="F2"/>
          </w:tcPr>
          <w:p w14:paraId="66443B75"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delle strategie </w:t>
            </w:r>
          </w:p>
          <w:p w14:paraId="62A9ED4A" w14:textId="77777777" w:rsidR="00C726C9" w:rsidRPr="00D15DCF" w:rsidRDefault="00C726C9" w:rsidP="00D15DCF">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2C011E67"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091EDF94" w14:textId="77777777" w:rsidTr="00D15DCF">
        <w:trPr>
          <w:trHeight w:val="1824"/>
        </w:trPr>
        <w:tc>
          <w:tcPr>
            <w:tcW w:w="4772" w:type="dxa"/>
            <w:shd w:val="clear" w:color="auto" w:fill="F2F2F2" w:themeFill="background1" w:themeFillShade="F2"/>
          </w:tcPr>
          <w:p w14:paraId="68C3EDF3"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fatturati per il mercato dell’offerta e verifica dei prezzi di listino per prodotti </w:t>
            </w:r>
            <w:proofErr w:type="spellStart"/>
            <w:r w:rsidRPr="00D15DCF">
              <w:rPr>
                <w:rFonts w:asciiTheme="minorHAnsi" w:hAnsiTheme="minorHAnsi" w:cs="Arial"/>
                <w:b/>
                <w:bCs/>
                <w:sz w:val="20"/>
                <w:szCs w:val="20"/>
              </w:rPr>
              <w:t>hw</w:t>
            </w:r>
            <w:proofErr w:type="spellEnd"/>
            <w:r w:rsidRPr="00D15DCF">
              <w:rPr>
                <w:rFonts w:asciiTheme="minorHAnsi" w:hAnsiTheme="minorHAnsi" w:cs="Arial"/>
                <w:b/>
                <w:bCs/>
                <w:sz w:val="20"/>
                <w:szCs w:val="20"/>
              </w:rPr>
              <w:t xml:space="preserve"> e </w:t>
            </w:r>
            <w:proofErr w:type="spellStart"/>
            <w:r w:rsidRPr="00D15DCF">
              <w:rPr>
                <w:rFonts w:asciiTheme="minorHAnsi" w:hAnsiTheme="minorHAnsi" w:cs="Arial"/>
                <w:b/>
                <w:bCs/>
                <w:sz w:val="20"/>
                <w:szCs w:val="20"/>
              </w:rPr>
              <w:t>sw</w:t>
            </w:r>
            <w:proofErr w:type="spellEnd"/>
          </w:p>
        </w:tc>
        <w:tc>
          <w:tcPr>
            <w:tcW w:w="3948" w:type="dxa"/>
            <w:shd w:val="clear" w:color="auto" w:fill="F2F2F2" w:themeFill="background1" w:themeFillShade="F2"/>
          </w:tcPr>
          <w:p w14:paraId="3F8C6C2D"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326C7F5C" w14:textId="77777777" w:rsidTr="00D15DCF">
        <w:trPr>
          <w:trHeight w:val="1824"/>
        </w:trPr>
        <w:tc>
          <w:tcPr>
            <w:tcW w:w="4772" w:type="dxa"/>
            <w:shd w:val="clear" w:color="auto" w:fill="F2F2F2" w:themeFill="background1" w:themeFillShade="F2"/>
          </w:tcPr>
          <w:p w14:paraId="0073F375" w14:textId="355838B2" w:rsidR="00C726C9" w:rsidRPr="00D15DCF" w:rsidRDefault="00C726C9" w:rsidP="00DD6DA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lastRenderedPageBreak/>
              <w:t>Analisi dei benchmark dei prezzi dei servizi ICT e audit sui centri elaborazione dati</w:t>
            </w:r>
          </w:p>
        </w:tc>
        <w:tc>
          <w:tcPr>
            <w:tcW w:w="3948" w:type="dxa"/>
            <w:shd w:val="clear" w:color="auto" w:fill="F2F2F2" w:themeFill="background1" w:themeFillShade="F2"/>
          </w:tcPr>
          <w:p w14:paraId="7B4F75F0" w14:textId="77777777" w:rsidR="00C726C9" w:rsidRPr="00D15DCF" w:rsidRDefault="00C726C9" w:rsidP="00D15DCF">
            <w:pPr>
              <w:spacing w:line="360" w:lineRule="auto"/>
              <w:jc w:val="both"/>
              <w:rPr>
                <w:rFonts w:asciiTheme="minorHAnsi" w:hAnsiTheme="minorHAnsi" w:cs="Arial"/>
                <w:bCs/>
                <w:sz w:val="20"/>
                <w:szCs w:val="20"/>
              </w:rPr>
            </w:pPr>
          </w:p>
        </w:tc>
      </w:tr>
    </w:tbl>
    <w:p w14:paraId="50B3E1A6" w14:textId="77777777" w:rsidR="00C726C9" w:rsidRDefault="00C726C9" w:rsidP="00555A6D">
      <w:pPr>
        <w:jc w:val="both"/>
        <w:rPr>
          <w:rFonts w:ascii="Calibri" w:hAnsi="Calibri" w:cs="Arial"/>
          <w:bCs/>
          <w:sz w:val="22"/>
          <w:szCs w:val="22"/>
        </w:rPr>
      </w:pPr>
    </w:p>
    <w:p w14:paraId="3459DA04" w14:textId="1483C46E" w:rsidR="00C726C9" w:rsidRPr="00DD6DAF" w:rsidRDefault="00C726C9" w:rsidP="00555A6D">
      <w:pPr>
        <w:numPr>
          <w:ilvl w:val="0"/>
          <w:numId w:val="38"/>
        </w:numPr>
        <w:spacing w:line="276" w:lineRule="auto"/>
        <w:ind w:left="284"/>
        <w:jc w:val="both"/>
        <w:rPr>
          <w:rFonts w:asciiTheme="minorHAnsi" w:hAnsiTheme="minorHAnsi" w:cs="Arial"/>
          <w:bCs/>
          <w:sz w:val="20"/>
          <w:szCs w:val="20"/>
        </w:rPr>
      </w:pPr>
      <w:r w:rsidRPr="00DD6DAF">
        <w:rPr>
          <w:rFonts w:asciiTheme="minorHAnsi" w:hAnsiTheme="minorHAnsi" w:cs="Arial"/>
          <w:bCs/>
          <w:sz w:val="20"/>
          <w:szCs w:val="20"/>
        </w:rPr>
        <w:t>Esistono diritti di copyright</w:t>
      </w:r>
      <w:r w:rsidRPr="00555A6D">
        <w:rPr>
          <w:rFonts w:asciiTheme="minorHAnsi" w:hAnsiTheme="minorHAnsi" w:cs="Arial"/>
          <w:bCs/>
          <w:sz w:val="20"/>
          <w:szCs w:val="20"/>
        </w:rPr>
        <w:t>/esclusiva</w:t>
      </w:r>
      <w:r w:rsidRPr="00DD6DAF">
        <w:rPr>
          <w:rFonts w:asciiTheme="minorHAnsi" w:hAnsiTheme="minorHAnsi" w:cs="Arial"/>
          <w:bCs/>
          <w:sz w:val="20"/>
          <w:szCs w:val="20"/>
        </w:rPr>
        <w:t xml:space="preserve"> della ricerca sviluppata dalla Vostra Azienda?</w:t>
      </w:r>
      <w:r w:rsidRPr="00555A6D">
        <w:rPr>
          <w:rFonts w:asciiTheme="minorHAnsi" w:hAnsiTheme="minorHAnsi" w:cs="Arial"/>
          <w:bCs/>
          <w:sz w:val="20"/>
          <w:szCs w:val="20"/>
        </w:rPr>
        <w:t xml:space="preserve"> In caso affermativo indicare, per ciascuno dei servizi di seguito indica</w:t>
      </w:r>
      <w:r w:rsidR="004D205A" w:rsidRPr="00555A6D">
        <w:rPr>
          <w:rFonts w:asciiTheme="minorHAnsi" w:hAnsiTheme="minorHAnsi" w:cs="Arial"/>
          <w:bCs/>
          <w:sz w:val="20"/>
          <w:szCs w:val="20"/>
        </w:rPr>
        <w:t>t</w:t>
      </w:r>
      <w:r w:rsidRPr="00555A6D">
        <w:rPr>
          <w:rFonts w:asciiTheme="minorHAnsi" w:hAnsiTheme="minorHAnsi" w:cs="Arial"/>
          <w:bCs/>
          <w:sz w:val="20"/>
          <w:szCs w:val="20"/>
        </w:rPr>
        <w:t xml:space="preserve">i, la tipologia di </w:t>
      </w:r>
      <w:r w:rsidR="004D205A" w:rsidRPr="00555A6D">
        <w:rPr>
          <w:rFonts w:asciiTheme="minorHAnsi" w:hAnsiTheme="minorHAnsi" w:cs="Arial"/>
          <w:bCs/>
          <w:sz w:val="20"/>
          <w:szCs w:val="20"/>
        </w:rPr>
        <w:t xml:space="preserve">diritti di </w:t>
      </w:r>
      <w:r w:rsidRPr="00555A6D">
        <w:rPr>
          <w:rFonts w:asciiTheme="minorHAnsi" w:hAnsiTheme="minorHAnsi" w:cs="Arial"/>
          <w:bCs/>
          <w:sz w:val="20"/>
          <w:szCs w:val="20"/>
        </w:rPr>
        <w:t>copyright/esclusiva esistenti:</w:t>
      </w:r>
    </w:p>
    <w:tbl>
      <w:tblPr>
        <w:tblStyle w:val="Grigliatabella"/>
        <w:tblW w:w="0" w:type="auto"/>
        <w:tblLook w:val="04A0" w:firstRow="1" w:lastRow="0" w:firstColumn="1" w:lastColumn="0" w:noHBand="0" w:noVBand="1"/>
      </w:tblPr>
      <w:tblGrid>
        <w:gridCol w:w="4772"/>
        <w:gridCol w:w="3948"/>
      </w:tblGrid>
      <w:tr w:rsidR="00C726C9" w14:paraId="0B3E1EBB" w14:textId="77777777" w:rsidTr="00D15DCF">
        <w:trPr>
          <w:trHeight w:val="1824"/>
        </w:trPr>
        <w:tc>
          <w:tcPr>
            <w:tcW w:w="4772" w:type="dxa"/>
            <w:shd w:val="clear" w:color="auto" w:fill="F2F2F2" w:themeFill="background1" w:themeFillShade="F2"/>
          </w:tcPr>
          <w:p w14:paraId="617F568D"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delle strategie </w:t>
            </w:r>
          </w:p>
          <w:p w14:paraId="6D284ECA" w14:textId="77777777" w:rsidR="00C726C9" w:rsidRPr="00D15DCF" w:rsidRDefault="00C726C9" w:rsidP="00D15DCF">
            <w:pPr>
              <w:spacing w:line="360" w:lineRule="auto"/>
              <w:jc w:val="both"/>
              <w:rPr>
                <w:rFonts w:asciiTheme="minorHAnsi" w:hAnsiTheme="minorHAnsi" w:cs="Arial"/>
                <w:b/>
                <w:bCs/>
                <w:sz w:val="20"/>
                <w:szCs w:val="20"/>
              </w:rPr>
            </w:pPr>
          </w:p>
        </w:tc>
        <w:tc>
          <w:tcPr>
            <w:tcW w:w="3948" w:type="dxa"/>
            <w:shd w:val="clear" w:color="auto" w:fill="F2F2F2" w:themeFill="background1" w:themeFillShade="F2"/>
          </w:tcPr>
          <w:p w14:paraId="3E6386FB"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523853AF" w14:textId="77777777" w:rsidTr="00D15DCF">
        <w:trPr>
          <w:trHeight w:val="1824"/>
        </w:trPr>
        <w:tc>
          <w:tcPr>
            <w:tcW w:w="4772" w:type="dxa"/>
            <w:shd w:val="clear" w:color="auto" w:fill="F2F2F2" w:themeFill="background1" w:themeFillShade="F2"/>
          </w:tcPr>
          <w:p w14:paraId="692DB3B6" w14:textId="77777777" w:rsidR="00C726C9" w:rsidRPr="00D15DCF" w:rsidRDefault="00C726C9" w:rsidP="00D15DC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 xml:space="preserve">Analisi fatturati per il mercato dell’offerta e verifica dei prezzi di listino per prodotti </w:t>
            </w:r>
            <w:proofErr w:type="spellStart"/>
            <w:r w:rsidRPr="00D15DCF">
              <w:rPr>
                <w:rFonts w:asciiTheme="minorHAnsi" w:hAnsiTheme="minorHAnsi" w:cs="Arial"/>
                <w:b/>
                <w:bCs/>
                <w:sz w:val="20"/>
                <w:szCs w:val="20"/>
              </w:rPr>
              <w:t>hw</w:t>
            </w:r>
            <w:proofErr w:type="spellEnd"/>
            <w:r w:rsidRPr="00D15DCF">
              <w:rPr>
                <w:rFonts w:asciiTheme="minorHAnsi" w:hAnsiTheme="minorHAnsi" w:cs="Arial"/>
                <w:b/>
                <w:bCs/>
                <w:sz w:val="20"/>
                <w:szCs w:val="20"/>
              </w:rPr>
              <w:t xml:space="preserve"> e </w:t>
            </w:r>
            <w:proofErr w:type="spellStart"/>
            <w:r w:rsidRPr="00D15DCF">
              <w:rPr>
                <w:rFonts w:asciiTheme="minorHAnsi" w:hAnsiTheme="minorHAnsi" w:cs="Arial"/>
                <w:b/>
                <w:bCs/>
                <w:sz w:val="20"/>
                <w:szCs w:val="20"/>
              </w:rPr>
              <w:t>sw</w:t>
            </w:r>
            <w:proofErr w:type="spellEnd"/>
          </w:p>
        </w:tc>
        <w:tc>
          <w:tcPr>
            <w:tcW w:w="3948" w:type="dxa"/>
            <w:shd w:val="clear" w:color="auto" w:fill="F2F2F2" w:themeFill="background1" w:themeFillShade="F2"/>
          </w:tcPr>
          <w:p w14:paraId="19544DC6" w14:textId="77777777" w:rsidR="00C726C9" w:rsidRPr="00D15DCF" w:rsidRDefault="00C726C9" w:rsidP="00D15DCF">
            <w:pPr>
              <w:spacing w:line="360" w:lineRule="auto"/>
              <w:jc w:val="both"/>
              <w:rPr>
                <w:rFonts w:asciiTheme="minorHAnsi" w:hAnsiTheme="minorHAnsi" w:cs="Arial"/>
                <w:bCs/>
                <w:sz w:val="20"/>
                <w:szCs w:val="20"/>
              </w:rPr>
            </w:pPr>
          </w:p>
        </w:tc>
      </w:tr>
      <w:tr w:rsidR="00C726C9" w14:paraId="644878DB" w14:textId="77777777" w:rsidTr="00D15DCF">
        <w:trPr>
          <w:trHeight w:val="1824"/>
        </w:trPr>
        <w:tc>
          <w:tcPr>
            <w:tcW w:w="4772" w:type="dxa"/>
            <w:shd w:val="clear" w:color="auto" w:fill="F2F2F2" w:themeFill="background1" w:themeFillShade="F2"/>
          </w:tcPr>
          <w:p w14:paraId="55EF4799" w14:textId="1E13798B" w:rsidR="00C726C9" w:rsidRPr="00D15DCF" w:rsidRDefault="00C726C9" w:rsidP="00DD6DAF">
            <w:pPr>
              <w:spacing w:line="360" w:lineRule="auto"/>
              <w:jc w:val="both"/>
              <w:rPr>
                <w:rFonts w:asciiTheme="minorHAnsi" w:hAnsiTheme="minorHAnsi" w:cs="Arial"/>
                <w:b/>
                <w:bCs/>
                <w:sz w:val="20"/>
                <w:szCs w:val="20"/>
              </w:rPr>
            </w:pPr>
            <w:r w:rsidRPr="00D15DCF">
              <w:rPr>
                <w:rFonts w:asciiTheme="minorHAnsi" w:hAnsiTheme="minorHAnsi" w:cs="Arial"/>
                <w:b/>
                <w:bCs/>
                <w:sz w:val="20"/>
                <w:szCs w:val="20"/>
              </w:rPr>
              <w:t>Analisi dei benchmark dei prezzi dei servizi ICT e audit sui centri elaborazione dati</w:t>
            </w:r>
          </w:p>
        </w:tc>
        <w:tc>
          <w:tcPr>
            <w:tcW w:w="3948" w:type="dxa"/>
            <w:shd w:val="clear" w:color="auto" w:fill="F2F2F2" w:themeFill="background1" w:themeFillShade="F2"/>
          </w:tcPr>
          <w:p w14:paraId="579AAF6B" w14:textId="77777777" w:rsidR="00C726C9" w:rsidRPr="00D15DCF" w:rsidRDefault="00C726C9" w:rsidP="00D15DCF">
            <w:pPr>
              <w:spacing w:line="360" w:lineRule="auto"/>
              <w:jc w:val="both"/>
              <w:rPr>
                <w:rFonts w:asciiTheme="minorHAnsi" w:hAnsiTheme="minorHAnsi" w:cs="Arial"/>
                <w:bCs/>
                <w:sz w:val="20"/>
                <w:szCs w:val="20"/>
              </w:rPr>
            </w:pPr>
          </w:p>
        </w:tc>
      </w:tr>
    </w:tbl>
    <w:p w14:paraId="1878B67B" w14:textId="77777777" w:rsidR="00BB2372" w:rsidRDefault="00BB2372" w:rsidP="00BF13C1">
      <w:pPr>
        <w:spacing w:line="276" w:lineRule="auto"/>
        <w:ind w:left="284"/>
        <w:jc w:val="both"/>
        <w:rPr>
          <w:rFonts w:asciiTheme="minorHAnsi" w:hAnsiTheme="minorHAnsi" w:cs="Arial"/>
          <w:bCs/>
          <w:sz w:val="20"/>
          <w:szCs w:val="20"/>
        </w:rPr>
      </w:pPr>
    </w:p>
    <w:p w14:paraId="2725D4E4" w14:textId="77777777" w:rsidR="00BB2372" w:rsidRPr="002B7ED1" w:rsidRDefault="00BB2372"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Pr="002E2495" w:rsidRDefault="007D216F" w:rsidP="002E2495">
      <w:pPr>
        <w:spacing w:line="276" w:lineRule="auto"/>
        <w:ind w:left="284"/>
        <w:jc w:val="both"/>
        <w:rPr>
          <w:rFonts w:asciiTheme="minorHAnsi" w:hAnsiTheme="minorHAnsi" w:cs="Arial"/>
          <w:bCs/>
          <w:sz w:val="20"/>
          <w:szCs w:val="20"/>
        </w:rPr>
      </w:pPr>
    </w:p>
    <w:p w14:paraId="67821EC7" w14:textId="77777777" w:rsidR="007D216F" w:rsidRPr="002E2495" w:rsidRDefault="007D216F" w:rsidP="002E2495">
      <w:pPr>
        <w:spacing w:line="276" w:lineRule="auto"/>
        <w:ind w:left="284"/>
        <w:jc w:val="both"/>
        <w:rPr>
          <w:rFonts w:asciiTheme="minorHAnsi" w:hAnsiTheme="minorHAnsi" w:cs="Arial"/>
          <w:bCs/>
          <w:sz w:val="20"/>
          <w:szCs w:val="20"/>
        </w:rPr>
      </w:pPr>
    </w:p>
    <w:p w14:paraId="05E3AE29" w14:textId="77777777" w:rsidR="00FA737A" w:rsidRPr="002E2495" w:rsidRDefault="00FA737A" w:rsidP="002E2495">
      <w:pPr>
        <w:spacing w:line="276" w:lineRule="auto"/>
        <w:ind w:left="284"/>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Pr="00AA5705" w:rsidRDefault="00BF387E" w:rsidP="00AA5705">
            <w:pPr>
              <w:spacing w:line="276" w:lineRule="auto"/>
              <w:ind w:left="284"/>
              <w:jc w:val="both"/>
              <w:rPr>
                <w:rFonts w:asciiTheme="minorHAnsi" w:hAnsiTheme="minorHAnsi" w:cs="Arial"/>
                <w:bCs/>
                <w:sz w:val="20"/>
                <w:szCs w:val="20"/>
              </w:rPr>
            </w:pPr>
          </w:p>
          <w:p w14:paraId="3B9A4970" w14:textId="77777777" w:rsidR="00BF387E" w:rsidRPr="00AA5705" w:rsidRDefault="00BF387E" w:rsidP="00AA5705">
            <w:pPr>
              <w:spacing w:line="276" w:lineRule="auto"/>
              <w:ind w:left="284"/>
              <w:jc w:val="center"/>
              <w:rPr>
                <w:rFonts w:asciiTheme="minorHAnsi" w:hAnsiTheme="minorHAnsi" w:cs="Arial"/>
                <w:bCs/>
                <w:sz w:val="20"/>
                <w:szCs w:val="20"/>
              </w:rPr>
            </w:pPr>
            <w:r w:rsidRPr="00AA5705">
              <w:rPr>
                <w:rFonts w:asciiTheme="minorHAnsi" w:hAnsiTheme="minorHAnsi" w:cs="Arial"/>
                <w:bCs/>
                <w:sz w:val="20"/>
                <w:szCs w:val="20"/>
              </w:rPr>
              <w:t>_____________________</w:t>
            </w:r>
          </w:p>
        </w:tc>
      </w:tr>
    </w:tbl>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40D0" w14:textId="77777777" w:rsidR="00E36D15" w:rsidRDefault="00E36D15">
      <w:r>
        <w:separator/>
      </w:r>
    </w:p>
  </w:endnote>
  <w:endnote w:type="continuationSeparator" w:id="0">
    <w:p w14:paraId="400FBCE1" w14:textId="77777777" w:rsidR="00E36D15" w:rsidRDefault="00E36D15">
      <w:r>
        <w:continuationSeparator/>
      </w:r>
    </w:p>
  </w:endnote>
  <w:endnote w:type="continuationNotice" w:id="1">
    <w:p w14:paraId="14DC6FDE" w14:textId="77777777" w:rsidR="00E36D15" w:rsidRDefault="00E36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CB1E" w14:textId="21497B91" w:rsidR="00F8539B" w:rsidRDefault="00933D1D" w:rsidP="002D351A">
    <w:pPr>
      <w:pStyle w:val="Pidipagina"/>
      <w:pBdr>
        <w:top w:val="single" w:sz="4" w:space="1" w:color="auto"/>
      </w:pBdr>
      <w:rPr>
        <w:rFonts w:ascii="Calibri" w:hAnsi="Calibri"/>
        <w:i/>
        <w:iCs/>
        <w:color w:val="C0C0C0"/>
        <w:sz w:val="16"/>
        <w:szCs w:val="16"/>
      </w:rPr>
    </w:pPr>
    <w:r w:rsidRPr="002D351A">
      <w:rPr>
        <w:rFonts w:asciiTheme="minorHAnsi" w:hAnsiTheme="minorHAnsi"/>
        <w:i/>
        <w:iCs/>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2349B22">
              <wp:simplePos x="0" y="0"/>
              <wp:positionH relativeFrom="column">
                <wp:posOffset>4720164</wp:posOffset>
              </wp:positionH>
              <wp:positionV relativeFrom="paragraph">
                <wp:posOffset>24394</wp:posOffset>
              </wp:positionV>
              <wp:extent cx="693420" cy="416257"/>
              <wp:effectExtent l="0" t="0" r="0" b="317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16257"/>
                      </a:xfrm>
                      <a:prstGeom prst="rect">
                        <a:avLst/>
                      </a:prstGeom>
                      <a:solidFill>
                        <a:srgbClr val="FFFFFF"/>
                      </a:solidFill>
                      <a:ln w="9525">
                        <a:noFill/>
                        <a:miter lim="800000"/>
                        <a:headEnd/>
                        <a:tailEnd/>
                      </a:ln>
                    </wps:spPr>
                    <wps:txbx>
                      <w:txbxContent>
                        <w:p w14:paraId="3C0DE10B" w14:textId="59D61944"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C70B0">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C70B0">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1.9pt;width:54.6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" stroked="f">
              <v:textbox>
                <w:txbxContent>
                  <w:p w14:paraId="3C0DE10B" w14:textId="59D61944"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C70B0">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C70B0">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00A96ABA" w:rsidRPr="002D351A">
      <w:rPr>
        <w:rFonts w:asciiTheme="minorHAnsi" w:hAnsiTheme="minorHAnsi"/>
        <w:i/>
        <w:iCs/>
        <w:color w:val="808080" w:themeColor="background1" w:themeShade="80"/>
        <w:sz w:val="16"/>
        <w:szCs w:val="16"/>
      </w:rPr>
      <w:t xml:space="preserve">Classificazione documento: Consip </w:t>
    </w:r>
    <w:proofErr w:type="spellStart"/>
    <w:r w:rsidR="00A96ABA" w:rsidRPr="002D351A">
      <w:rPr>
        <w:rFonts w:asciiTheme="minorHAnsi" w:hAnsiTheme="minorHAnsi"/>
        <w:i/>
        <w:iCs/>
        <w:color w:val="808080" w:themeColor="background1" w:themeShade="80"/>
        <w:sz w:val="16"/>
        <w:szCs w:val="16"/>
      </w:rPr>
      <w:t>Intern</w:t>
    </w:r>
    <w:r w:rsidR="0030743D" w:rsidRPr="002D351A">
      <w:rPr>
        <w:rFonts w:asciiTheme="minorHAnsi" w:hAnsiTheme="minorHAnsi"/>
        <w:i/>
        <w:iCs/>
        <w:color w:val="808080" w:themeColor="background1" w:themeShade="80"/>
        <w:sz w:val="16"/>
        <w:szCs w:val="16"/>
      </w:rPr>
      <w:t>al</w:t>
    </w:r>
    <w:proofErr w:type="spellEnd"/>
  </w:p>
  <w:p w14:paraId="75DD772B" w14:textId="472622F0" w:rsidR="000C70B0" w:rsidRPr="000C70B0" w:rsidRDefault="000C70B0" w:rsidP="000C70B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SGQ1_MODU_000022_00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44002E31"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C70B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C70B0">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44002E31"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C70B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C70B0">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018E" w14:textId="77777777" w:rsidR="00E36D15" w:rsidRDefault="00E36D15">
      <w:r>
        <w:separator/>
      </w:r>
    </w:p>
  </w:footnote>
  <w:footnote w:type="continuationSeparator" w:id="0">
    <w:p w14:paraId="672A4764" w14:textId="77777777" w:rsidR="00E36D15" w:rsidRDefault="00E36D15">
      <w:r>
        <w:continuationSeparator/>
      </w:r>
    </w:p>
  </w:footnote>
  <w:footnote w:type="continuationNotice" w:id="1">
    <w:p w14:paraId="498492C5" w14:textId="77777777" w:rsidR="00E36D15" w:rsidRDefault="00E36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46681F"/>
    <w:multiLevelType w:val="hybridMultilevel"/>
    <w:tmpl w:val="0DFCE1B8"/>
    <w:lvl w:ilvl="0" w:tplc="B0F4EFB8">
      <w:start w:val="4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77468DA"/>
    <w:multiLevelType w:val="hybridMultilevel"/>
    <w:tmpl w:val="5EC8A198"/>
    <w:lvl w:ilvl="0" w:tplc="820A29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nsid w:val="406A573E"/>
    <w:multiLevelType w:val="hybridMultilevel"/>
    <w:tmpl w:val="4BA44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7CF6320"/>
    <w:multiLevelType w:val="hybridMultilevel"/>
    <w:tmpl w:val="0B7CD1D0"/>
    <w:lvl w:ilvl="0" w:tplc="1D465B28">
      <w:start w:val="16"/>
      <w:numFmt w:val="bullet"/>
      <w:lvlText w:val="-"/>
      <w:lvlJc w:val="left"/>
      <w:pPr>
        <w:ind w:left="786"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B66663"/>
    <w:multiLevelType w:val="hybridMultilevel"/>
    <w:tmpl w:val="01B61732"/>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885022A"/>
    <w:multiLevelType w:val="hybridMultilevel"/>
    <w:tmpl w:val="401A7346"/>
    <w:lvl w:ilvl="0" w:tplc="24F07028">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39">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2">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8"/>
  </w:num>
  <w:num w:numId="10">
    <w:abstractNumId w:val="34"/>
  </w:num>
  <w:num w:numId="11">
    <w:abstractNumId w:val="27"/>
  </w:num>
  <w:num w:numId="12">
    <w:abstractNumId w:val="25"/>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5"/>
  </w:num>
  <w:num w:numId="19">
    <w:abstractNumId w:val="16"/>
  </w:num>
  <w:num w:numId="20">
    <w:abstractNumId w:val="41"/>
  </w:num>
  <w:num w:numId="21">
    <w:abstractNumId w:val="42"/>
  </w:num>
  <w:num w:numId="22">
    <w:abstractNumId w:val="14"/>
  </w:num>
  <w:num w:numId="23">
    <w:abstractNumId w:val="5"/>
  </w:num>
  <w:num w:numId="24">
    <w:abstractNumId w:val="44"/>
  </w:num>
  <w:num w:numId="25">
    <w:abstractNumId w:val="9"/>
  </w:num>
  <w:num w:numId="26">
    <w:abstractNumId w:val="20"/>
  </w:num>
  <w:num w:numId="27">
    <w:abstractNumId w:val="21"/>
  </w:num>
  <w:num w:numId="28">
    <w:abstractNumId w:val="6"/>
  </w:num>
  <w:num w:numId="29">
    <w:abstractNumId w:val="10"/>
  </w:num>
  <w:num w:numId="30">
    <w:abstractNumId w:val="28"/>
  </w:num>
  <w:num w:numId="31">
    <w:abstractNumId w:val="40"/>
  </w:num>
  <w:num w:numId="32">
    <w:abstractNumId w:val="37"/>
  </w:num>
  <w:num w:numId="33">
    <w:abstractNumId w:val="36"/>
  </w:num>
  <w:num w:numId="34">
    <w:abstractNumId w:val="11"/>
  </w:num>
  <w:num w:numId="35">
    <w:abstractNumId w:val="22"/>
  </w:num>
  <w:num w:numId="36">
    <w:abstractNumId w:val="23"/>
  </w:num>
  <w:num w:numId="37">
    <w:abstractNumId w:val="4"/>
  </w:num>
  <w:num w:numId="38">
    <w:abstractNumId w:val="19"/>
  </w:num>
  <w:num w:numId="39">
    <w:abstractNumId w:val="17"/>
  </w:num>
  <w:num w:numId="40">
    <w:abstractNumId w:val="39"/>
  </w:num>
  <w:num w:numId="41">
    <w:abstractNumId w:val="13"/>
  </w:num>
  <w:num w:numId="42">
    <w:abstractNumId w:val="23"/>
  </w:num>
  <w:num w:numId="43">
    <w:abstractNumId w:val="24"/>
  </w:num>
  <w:num w:numId="44">
    <w:abstractNumId w:val="12"/>
  </w:num>
  <w:num w:numId="45">
    <w:abstractNumId w:val="7"/>
  </w:num>
  <w:num w:numId="46">
    <w:abstractNumId w:val="33"/>
  </w:num>
  <w:num w:numId="47">
    <w:abstractNumId w:val="38"/>
  </w:num>
  <w:num w:numId="48">
    <w:abstractNumId w:val="3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21D9"/>
    <w:rsid w:val="00017FA6"/>
    <w:rsid w:val="00022FBC"/>
    <w:rsid w:val="000239D9"/>
    <w:rsid w:val="0002469D"/>
    <w:rsid w:val="00026872"/>
    <w:rsid w:val="00026A4B"/>
    <w:rsid w:val="00030289"/>
    <w:rsid w:val="00033222"/>
    <w:rsid w:val="00035CB1"/>
    <w:rsid w:val="000439DC"/>
    <w:rsid w:val="00054B2E"/>
    <w:rsid w:val="00055489"/>
    <w:rsid w:val="0005671F"/>
    <w:rsid w:val="00062A90"/>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C70B0"/>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44C5"/>
    <w:rsid w:val="001B564D"/>
    <w:rsid w:val="001B6B10"/>
    <w:rsid w:val="001B74F2"/>
    <w:rsid w:val="001C1BC9"/>
    <w:rsid w:val="001C2B72"/>
    <w:rsid w:val="001C364C"/>
    <w:rsid w:val="001C4982"/>
    <w:rsid w:val="001C5FE4"/>
    <w:rsid w:val="001C7B42"/>
    <w:rsid w:val="001D43CF"/>
    <w:rsid w:val="001E204E"/>
    <w:rsid w:val="001E636D"/>
    <w:rsid w:val="001F1951"/>
    <w:rsid w:val="001F2A57"/>
    <w:rsid w:val="001F33CB"/>
    <w:rsid w:val="001F6443"/>
    <w:rsid w:val="00202371"/>
    <w:rsid w:val="002067E2"/>
    <w:rsid w:val="00216AC3"/>
    <w:rsid w:val="002242D2"/>
    <w:rsid w:val="00225B7D"/>
    <w:rsid w:val="00227E5B"/>
    <w:rsid w:val="002359F9"/>
    <w:rsid w:val="002525BB"/>
    <w:rsid w:val="00252F98"/>
    <w:rsid w:val="0027009F"/>
    <w:rsid w:val="00272224"/>
    <w:rsid w:val="00280301"/>
    <w:rsid w:val="00281CC9"/>
    <w:rsid w:val="0028360E"/>
    <w:rsid w:val="002943C5"/>
    <w:rsid w:val="00295C14"/>
    <w:rsid w:val="002A524A"/>
    <w:rsid w:val="002A5807"/>
    <w:rsid w:val="002A5E03"/>
    <w:rsid w:val="002A7071"/>
    <w:rsid w:val="002A7BAC"/>
    <w:rsid w:val="002A7C82"/>
    <w:rsid w:val="002B7ED1"/>
    <w:rsid w:val="002C32BC"/>
    <w:rsid w:val="002D3154"/>
    <w:rsid w:val="002D351A"/>
    <w:rsid w:val="002E160A"/>
    <w:rsid w:val="002E2495"/>
    <w:rsid w:val="002E5D73"/>
    <w:rsid w:val="002E61F2"/>
    <w:rsid w:val="002F4A94"/>
    <w:rsid w:val="002F720D"/>
    <w:rsid w:val="0030324C"/>
    <w:rsid w:val="00303875"/>
    <w:rsid w:val="0030743D"/>
    <w:rsid w:val="00310667"/>
    <w:rsid w:val="003115E6"/>
    <w:rsid w:val="00312215"/>
    <w:rsid w:val="00314662"/>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3F7719"/>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1050"/>
    <w:rsid w:val="004922F1"/>
    <w:rsid w:val="004928F5"/>
    <w:rsid w:val="004A05C2"/>
    <w:rsid w:val="004A4EB1"/>
    <w:rsid w:val="004B2AD1"/>
    <w:rsid w:val="004B56CD"/>
    <w:rsid w:val="004C0198"/>
    <w:rsid w:val="004C0AB1"/>
    <w:rsid w:val="004C0F2B"/>
    <w:rsid w:val="004C2D84"/>
    <w:rsid w:val="004D0D57"/>
    <w:rsid w:val="004D0DBA"/>
    <w:rsid w:val="004D205A"/>
    <w:rsid w:val="004D44B2"/>
    <w:rsid w:val="004D6B1D"/>
    <w:rsid w:val="004E0E78"/>
    <w:rsid w:val="004F0C27"/>
    <w:rsid w:val="004F2026"/>
    <w:rsid w:val="004F2482"/>
    <w:rsid w:val="004F73E8"/>
    <w:rsid w:val="00501522"/>
    <w:rsid w:val="005026ED"/>
    <w:rsid w:val="0051129F"/>
    <w:rsid w:val="0051181E"/>
    <w:rsid w:val="00521C42"/>
    <w:rsid w:val="00526064"/>
    <w:rsid w:val="00527B71"/>
    <w:rsid w:val="00542D14"/>
    <w:rsid w:val="00547DFA"/>
    <w:rsid w:val="00552240"/>
    <w:rsid w:val="005539BB"/>
    <w:rsid w:val="00554407"/>
    <w:rsid w:val="00555A6D"/>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77D5"/>
    <w:rsid w:val="005E0D8C"/>
    <w:rsid w:val="005E15BE"/>
    <w:rsid w:val="005E5464"/>
    <w:rsid w:val="005F0AF9"/>
    <w:rsid w:val="005F0EBA"/>
    <w:rsid w:val="005F6770"/>
    <w:rsid w:val="0060201C"/>
    <w:rsid w:val="00615A9B"/>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5316"/>
    <w:rsid w:val="00692510"/>
    <w:rsid w:val="00695EB4"/>
    <w:rsid w:val="006C3089"/>
    <w:rsid w:val="006C6158"/>
    <w:rsid w:val="006D18B1"/>
    <w:rsid w:val="006D1DAB"/>
    <w:rsid w:val="006D5F69"/>
    <w:rsid w:val="006E0A39"/>
    <w:rsid w:val="006E1BA9"/>
    <w:rsid w:val="006F3006"/>
    <w:rsid w:val="006F410D"/>
    <w:rsid w:val="006F5F09"/>
    <w:rsid w:val="006F796A"/>
    <w:rsid w:val="00705F8D"/>
    <w:rsid w:val="007100E3"/>
    <w:rsid w:val="00710245"/>
    <w:rsid w:val="007117DC"/>
    <w:rsid w:val="007144D3"/>
    <w:rsid w:val="00717509"/>
    <w:rsid w:val="00720E93"/>
    <w:rsid w:val="00721445"/>
    <w:rsid w:val="0072167D"/>
    <w:rsid w:val="00725E38"/>
    <w:rsid w:val="00726700"/>
    <w:rsid w:val="00735A27"/>
    <w:rsid w:val="007458B2"/>
    <w:rsid w:val="00747F94"/>
    <w:rsid w:val="007526C6"/>
    <w:rsid w:val="00755607"/>
    <w:rsid w:val="00760313"/>
    <w:rsid w:val="00765760"/>
    <w:rsid w:val="007717FD"/>
    <w:rsid w:val="00773D82"/>
    <w:rsid w:val="00783B1F"/>
    <w:rsid w:val="0078752B"/>
    <w:rsid w:val="007919E1"/>
    <w:rsid w:val="00794955"/>
    <w:rsid w:val="007A144B"/>
    <w:rsid w:val="007A2DA8"/>
    <w:rsid w:val="007A65AA"/>
    <w:rsid w:val="007A725C"/>
    <w:rsid w:val="007C0436"/>
    <w:rsid w:val="007C22EF"/>
    <w:rsid w:val="007C5E1F"/>
    <w:rsid w:val="007C6B71"/>
    <w:rsid w:val="007D216F"/>
    <w:rsid w:val="007D612C"/>
    <w:rsid w:val="007D78EA"/>
    <w:rsid w:val="007D792D"/>
    <w:rsid w:val="007E255A"/>
    <w:rsid w:val="007E3DA0"/>
    <w:rsid w:val="007E453D"/>
    <w:rsid w:val="007E4A07"/>
    <w:rsid w:val="007F4A2C"/>
    <w:rsid w:val="007F6F60"/>
    <w:rsid w:val="007F6FD5"/>
    <w:rsid w:val="007F73DA"/>
    <w:rsid w:val="008037FD"/>
    <w:rsid w:val="00804097"/>
    <w:rsid w:val="00806A6E"/>
    <w:rsid w:val="008119CA"/>
    <w:rsid w:val="00812B86"/>
    <w:rsid w:val="00812DA1"/>
    <w:rsid w:val="00817769"/>
    <w:rsid w:val="00827C3B"/>
    <w:rsid w:val="0083009E"/>
    <w:rsid w:val="008342F7"/>
    <w:rsid w:val="00843339"/>
    <w:rsid w:val="00844956"/>
    <w:rsid w:val="008449F2"/>
    <w:rsid w:val="00850EFD"/>
    <w:rsid w:val="008556E2"/>
    <w:rsid w:val="00861A86"/>
    <w:rsid w:val="00863217"/>
    <w:rsid w:val="008649BB"/>
    <w:rsid w:val="00865348"/>
    <w:rsid w:val="00865673"/>
    <w:rsid w:val="008700DA"/>
    <w:rsid w:val="00871D33"/>
    <w:rsid w:val="00880708"/>
    <w:rsid w:val="00881532"/>
    <w:rsid w:val="0088269B"/>
    <w:rsid w:val="00884A9D"/>
    <w:rsid w:val="0088783D"/>
    <w:rsid w:val="00894DC5"/>
    <w:rsid w:val="008A0762"/>
    <w:rsid w:val="008A40B2"/>
    <w:rsid w:val="008B4D88"/>
    <w:rsid w:val="008B74CE"/>
    <w:rsid w:val="008C5EC3"/>
    <w:rsid w:val="008C6868"/>
    <w:rsid w:val="008D0FCC"/>
    <w:rsid w:val="008D3193"/>
    <w:rsid w:val="008E1CC2"/>
    <w:rsid w:val="008E398F"/>
    <w:rsid w:val="008E5C3F"/>
    <w:rsid w:val="008F1D2E"/>
    <w:rsid w:val="008F2F26"/>
    <w:rsid w:val="008F56AA"/>
    <w:rsid w:val="008F76B9"/>
    <w:rsid w:val="0090136E"/>
    <w:rsid w:val="009017A3"/>
    <w:rsid w:val="009033A7"/>
    <w:rsid w:val="00903A05"/>
    <w:rsid w:val="009057EA"/>
    <w:rsid w:val="0091714D"/>
    <w:rsid w:val="0092729E"/>
    <w:rsid w:val="00930E10"/>
    <w:rsid w:val="00933D1D"/>
    <w:rsid w:val="00933FFF"/>
    <w:rsid w:val="00934CBF"/>
    <w:rsid w:val="00943C7F"/>
    <w:rsid w:val="0094467A"/>
    <w:rsid w:val="00951110"/>
    <w:rsid w:val="00952F86"/>
    <w:rsid w:val="00953399"/>
    <w:rsid w:val="00955FB5"/>
    <w:rsid w:val="009615FF"/>
    <w:rsid w:val="00963A42"/>
    <w:rsid w:val="00980906"/>
    <w:rsid w:val="00985C47"/>
    <w:rsid w:val="009867EB"/>
    <w:rsid w:val="00986F3A"/>
    <w:rsid w:val="00991CA4"/>
    <w:rsid w:val="009A0947"/>
    <w:rsid w:val="009B0ED5"/>
    <w:rsid w:val="009B4DEC"/>
    <w:rsid w:val="009C037A"/>
    <w:rsid w:val="009C1D3E"/>
    <w:rsid w:val="009C3270"/>
    <w:rsid w:val="009C537F"/>
    <w:rsid w:val="009C6171"/>
    <w:rsid w:val="009D4460"/>
    <w:rsid w:val="009D5874"/>
    <w:rsid w:val="009E4512"/>
    <w:rsid w:val="009E6B94"/>
    <w:rsid w:val="009F0438"/>
    <w:rsid w:val="009F5155"/>
    <w:rsid w:val="009F5A5B"/>
    <w:rsid w:val="00A10220"/>
    <w:rsid w:val="00A107C0"/>
    <w:rsid w:val="00A143BD"/>
    <w:rsid w:val="00A15631"/>
    <w:rsid w:val="00A1686E"/>
    <w:rsid w:val="00A25B79"/>
    <w:rsid w:val="00A374A8"/>
    <w:rsid w:val="00A377DE"/>
    <w:rsid w:val="00A4017B"/>
    <w:rsid w:val="00A47703"/>
    <w:rsid w:val="00A562D5"/>
    <w:rsid w:val="00A57589"/>
    <w:rsid w:val="00A63698"/>
    <w:rsid w:val="00A73E51"/>
    <w:rsid w:val="00A82D2A"/>
    <w:rsid w:val="00A843FE"/>
    <w:rsid w:val="00A85025"/>
    <w:rsid w:val="00A90958"/>
    <w:rsid w:val="00A93962"/>
    <w:rsid w:val="00A963C8"/>
    <w:rsid w:val="00A96A0E"/>
    <w:rsid w:val="00A96ABA"/>
    <w:rsid w:val="00AA0F10"/>
    <w:rsid w:val="00AA5705"/>
    <w:rsid w:val="00AB459D"/>
    <w:rsid w:val="00AC004C"/>
    <w:rsid w:val="00AC122A"/>
    <w:rsid w:val="00AC170B"/>
    <w:rsid w:val="00AD2273"/>
    <w:rsid w:val="00AD534A"/>
    <w:rsid w:val="00AF7F35"/>
    <w:rsid w:val="00B02EBA"/>
    <w:rsid w:val="00B108B0"/>
    <w:rsid w:val="00B1421D"/>
    <w:rsid w:val="00B17D94"/>
    <w:rsid w:val="00B22D03"/>
    <w:rsid w:val="00B308F4"/>
    <w:rsid w:val="00B34C84"/>
    <w:rsid w:val="00B3679D"/>
    <w:rsid w:val="00B42D67"/>
    <w:rsid w:val="00B54E96"/>
    <w:rsid w:val="00B60155"/>
    <w:rsid w:val="00B60D95"/>
    <w:rsid w:val="00B63A76"/>
    <w:rsid w:val="00B6451A"/>
    <w:rsid w:val="00B64E33"/>
    <w:rsid w:val="00BA2E23"/>
    <w:rsid w:val="00BA3E35"/>
    <w:rsid w:val="00BB2372"/>
    <w:rsid w:val="00BB3CC6"/>
    <w:rsid w:val="00BB3D28"/>
    <w:rsid w:val="00BB4433"/>
    <w:rsid w:val="00BC1A12"/>
    <w:rsid w:val="00BC2589"/>
    <w:rsid w:val="00BD4952"/>
    <w:rsid w:val="00BE19B5"/>
    <w:rsid w:val="00BE2716"/>
    <w:rsid w:val="00BF13C1"/>
    <w:rsid w:val="00BF1E03"/>
    <w:rsid w:val="00BF387E"/>
    <w:rsid w:val="00BF67A0"/>
    <w:rsid w:val="00C00FB8"/>
    <w:rsid w:val="00C044D3"/>
    <w:rsid w:val="00C121F0"/>
    <w:rsid w:val="00C142F5"/>
    <w:rsid w:val="00C1689A"/>
    <w:rsid w:val="00C16C8D"/>
    <w:rsid w:val="00C222B8"/>
    <w:rsid w:val="00C27194"/>
    <w:rsid w:val="00C31B4B"/>
    <w:rsid w:val="00C3353D"/>
    <w:rsid w:val="00C36918"/>
    <w:rsid w:val="00C4605A"/>
    <w:rsid w:val="00C50E4D"/>
    <w:rsid w:val="00C52DBD"/>
    <w:rsid w:val="00C539D2"/>
    <w:rsid w:val="00C567CE"/>
    <w:rsid w:val="00C6063C"/>
    <w:rsid w:val="00C6587D"/>
    <w:rsid w:val="00C726C9"/>
    <w:rsid w:val="00C734D3"/>
    <w:rsid w:val="00C842BF"/>
    <w:rsid w:val="00C87109"/>
    <w:rsid w:val="00C920CC"/>
    <w:rsid w:val="00C93FFD"/>
    <w:rsid w:val="00C944D1"/>
    <w:rsid w:val="00CA07FE"/>
    <w:rsid w:val="00CA4097"/>
    <w:rsid w:val="00CC01F1"/>
    <w:rsid w:val="00CC1C2B"/>
    <w:rsid w:val="00CC52B7"/>
    <w:rsid w:val="00CD5703"/>
    <w:rsid w:val="00CD72AC"/>
    <w:rsid w:val="00CE01CE"/>
    <w:rsid w:val="00CE1696"/>
    <w:rsid w:val="00CE5979"/>
    <w:rsid w:val="00CE5CCA"/>
    <w:rsid w:val="00CE72E2"/>
    <w:rsid w:val="00CF3D07"/>
    <w:rsid w:val="00D01811"/>
    <w:rsid w:val="00D023A5"/>
    <w:rsid w:val="00D10E07"/>
    <w:rsid w:val="00D162A5"/>
    <w:rsid w:val="00D16A59"/>
    <w:rsid w:val="00D17F8B"/>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22C1"/>
    <w:rsid w:val="00D837DB"/>
    <w:rsid w:val="00D94FC3"/>
    <w:rsid w:val="00DA5EBF"/>
    <w:rsid w:val="00DB7204"/>
    <w:rsid w:val="00DC39DF"/>
    <w:rsid w:val="00DC3C37"/>
    <w:rsid w:val="00DC602A"/>
    <w:rsid w:val="00DC71A8"/>
    <w:rsid w:val="00DD0622"/>
    <w:rsid w:val="00DD256D"/>
    <w:rsid w:val="00DD2D16"/>
    <w:rsid w:val="00DD4056"/>
    <w:rsid w:val="00DD6DAF"/>
    <w:rsid w:val="00DE040F"/>
    <w:rsid w:val="00DE4F5D"/>
    <w:rsid w:val="00DF48E3"/>
    <w:rsid w:val="00E0225F"/>
    <w:rsid w:val="00E04231"/>
    <w:rsid w:val="00E11C63"/>
    <w:rsid w:val="00E14EE5"/>
    <w:rsid w:val="00E1712F"/>
    <w:rsid w:val="00E2112E"/>
    <w:rsid w:val="00E23EEA"/>
    <w:rsid w:val="00E27BC8"/>
    <w:rsid w:val="00E30305"/>
    <w:rsid w:val="00E30E1E"/>
    <w:rsid w:val="00E36D15"/>
    <w:rsid w:val="00E377C4"/>
    <w:rsid w:val="00E43901"/>
    <w:rsid w:val="00E445B1"/>
    <w:rsid w:val="00E4504A"/>
    <w:rsid w:val="00E53784"/>
    <w:rsid w:val="00E54CFC"/>
    <w:rsid w:val="00E564F7"/>
    <w:rsid w:val="00E5764D"/>
    <w:rsid w:val="00E64917"/>
    <w:rsid w:val="00E71223"/>
    <w:rsid w:val="00E71BB1"/>
    <w:rsid w:val="00E72EA5"/>
    <w:rsid w:val="00E73206"/>
    <w:rsid w:val="00E7544A"/>
    <w:rsid w:val="00E80C5A"/>
    <w:rsid w:val="00E84360"/>
    <w:rsid w:val="00E9255B"/>
    <w:rsid w:val="00E97335"/>
    <w:rsid w:val="00EA2765"/>
    <w:rsid w:val="00EA3416"/>
    <w:rsid w:val="00EB2BF1"/>
    <w:rsid w:val="00EB480F"/>
    <w:rsid w:val="00EB6976"/>
    <w:rsid w:val="00EB6DB1"/>
    <w:rsid w:val="00EC4F33"/>
    <w:rsid w:val="00ED2B67"/>
    <w:rsid w:val="00ED3868"/>
    <w:rsid w:val="00ED5DB5"/>
    <w:rsid w:val="00F027EC"/>
    <w:rsid w:val="00F03020"/>
    <w:rsid w:val="00F109E0"/>
    <w:rsid w:val="00F11F52"/>
    <w:rsid w:val="00F13D7A"/>
    <w:rsid w:val="00F162FF"/>
    <w:rsid w:val="00F17C6C"/>
    <w:rsid w:val="00F22944"/>
    <w:rsid w:val="00F23A0A"/>
    <w:rsid w:val="00F26D33"/>
    <w:rsid w:val="00F27596"/>
    <w:rsid w:val="00F311A3"/>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F1CDD"/>
    <w:rsid w:val="00FF5040"/>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22944"/>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22944"/>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093B-01A2-4E8B-AD1A-A47C45F6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2494</Words>
  <Characters>14218</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2018-06-15T08:01:00Z</dcterms:created>
  <dcterms:modified xsi:type="dcterms:W3CDTF">2018-06-15T10:39:00Z</dcterms:modified>
</cp:coreProperties>
</file>